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493" w:rsidRPr="007B04A5" w:rsidRDefault="003A1BA2" w:rsidP="00827493">
      <w:pPr>
        <w:pStyle w:val="Textodecuerpo"/>
        <w:jc w:val="left"/>
      </w:pPr>
      <w:bookmarkStart w:id="0" w:name="_GoBack"/>
      <w:bookmarkEnd w:id="0"/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editId="368BD190">
            <wp:simplePos x="0" y="0"/>
            <wp:positionH relativeFrom="column">
              <wp:posOffset>-260350</wp:posOffset>
            </wp:positionH>
            <wp:positionV relativeFrom="paragraph">
              <wp:posOffset>0</wp:posOffset>
            </wp:positionV>
            <wp:extent cx="2005965" cy="438150"/>
            <wp:effectExtent l="0" t="0" r="0" b="0"/>
            <wp:wrapSquare wrapText="bothSides"/>
            <wp:docPr id="2" name="Imagen 2" descr="Descripción: http://www.condesan.org/postrio20/wp-content/uploads/2012/11/r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Descripción: http://www.condesan.org/postrio20/wp-content/uploads/2012/11/rre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6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62336" behindDoc="1" locked="0" layoutInCell="1" allowOverlap="1" wp14:editId="6459A73A">
            <wp:simplePos x="0" y="0"/>
            <wp:positionH relativeFrom="margin">
              <wp:posOffset>4659952</wp:posOffset>
            </wp:positionH>
            <wp:positionV relativeFrom="paragraph">
              <wp:posOffset>-130953</wp:posOffset>
            </wp:positionV>
            <wp:extent cx="1327435" cy="918257"/>
            <wp:effectExtent l="0" t="0" r="6350" b="0"/>
            <wp:wrapNone/>
            <wp:docPr id="3" name="Imagen 3" descr="logo union europ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union europe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672" cy="92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04A5"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98263B9" wp14:editId="5A3F96D8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1193800" cy="721360"/>
            <wp:effectExtent l="0" t="0" r="6350" b="2540"/>
            <wp:wrapSquare wrapText="bothSides"/>
            <wp:docPr id="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721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7493" w:rsidRPr="007B04A5" w:rsidRDefault="00827493" w:rsidP="00827493">
      <w:pPr>
        <w:pStyle w:val="Textodecuerpo"/>
      </w:pPr>
    </w:p>
    <w:p w:rsidR="00827493" w:rsidRPr="007B04A5" w:rsidRDefault="00827493" w:rsidP="00827493">
      <w:pPr>
        <w:pStyle w:val="Textodecuerpo"/>
      </w:pPr>
      <w:bookmarkStart w:id="1" w:name="_Hlk528173259"/>
      <w:bookmarkEnd w:id="1"/>
    </w:p>
    <w:p w:rsidR="00827493" w:rsidRPr="007B04A5" w:rsidRDefault="00827493" w:rsidP="00827493">
      <w:pPr>
        <w:pStyle w:val="Textodecuerpo"/>
      </w:pPr>
    </w:p>
    <w:p w:rsidR="00225911" w:rsidRPr="00225911" w:rsidRDefault="00225911" w:rsidP="000E7B27">
      <w:pPr>
        <w:spacing w:before="240"/>
        <w:ind w:right="172"/>
        <w:jc w:val="center"/>
        <w:rPr>
          <w:rFonts w:ascii="Arial" w:hAnsi="Arial" w:cs="Arial"/>
          <w:b/>
          <w:sz w:val="28"/>
          <w:szCs w:val="28"/>
          <w:lang w:val="es-CO"/>
        </w:rPr>
      </w:pPr>
      <w:r w:rsidRPr="00225911">
        <w:rPr>
          <w:rFonts w:ascii="Arial" w:hAnsi="Arial" w:cs="Arial"/>
          <w:b/>
          <w:sz w:val="28"/>
          <w:szCs w:val="28"/>
          <w:lang w:val="es-CO"/>
        </w:rPr>
        <w:t>COOPERACIÓN PERÚ UNIÓN EUROPEA: INTEGRACIÓN FRONTERIZA Y DESARROLLO PRODUCTIVO</w:t>
      </w:r>
    </w:p>
    <w:p w:rsidR="00D82F8A" w:rsidRDefault="00BD2CBD" w:rsidP="00D82F8A">
      <w:pPr>
        <w:spacing w:before="240"/>
        <w:ind w:left="136"/>
        <w:jc w:val="center"/>
        <w:rPr>
          <w:rFonts w:ascii="Arial" w:hAnsi="Arial" w:cs="Arial"/>
          <w:b/>
          <w:sz w:val="20"/>
          <w:szCs w:val="20"/>
          <w:lang w:val="es-CO"/>
        </w:rPr>
      </w:pPr>
      <w:r w:rsidRPr="00D82F8A">
        <w:rPr>
          <w:rFonts w:ascii="Arial" w:hAnsi="Arial" w:cs="Arial"/>
          <w:b/>
          <w:sz w:val="20"/>
          <w:szCs w:val="20"/>
          <w:lang w:val="es-CO"/>
        </w:rPr>
        <w:t>Lima 5 de noviembre de 2018</w:t>
      </w:r>
    </w:p>
    <w:p w:rsidR="000E7B27" w:rsidRPr="00D82F8A" w:rsidRDefault="000E7B27" w:rsidP="00D82F8A">
      <w:pPr>
        <w:spacing w:before="240"/>
        <w:ind w:left="136"/>
        <w:jc w:val="center"/>
        <w:rPr>
          <w:rFonts w:ascii="Arial" w:hAnsi="Arial" w:cs="Arial"/>
          <w:b/>
          <w:sz w:val="20"/>
          <w:szCs w:val="20"/>
          <w:lang w:val="es-CO"/>
        </w:rPr>
      </w:pPr>
    </w:p>
    <w:tbl>
      <w:tblPr>
        <w:tblW w:w="0" w:type="auto"/>
        <w:tblBorders>
          <w:top w:val="single" w:sz="4" w:space="0" w:color="9D9D9D"/>
          <w:left w:val="single" w:sz="4" w:space="0" w:color="9D9D9D"/>
          <w:bottom w:val="single" w:sz="4" w:space="0" w:color="9D9D9D"/>
          <w:right w:val="single" w:sz="4" w:space="0" w:color="9D9D9D"/>
          <w:insideH w:val="single" w:sz="4" w:space="0" w:color="9D9D9D"/>
          <w:insideV w:val="single" w:sz="4" w:space="0" w:color="9D9D9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2"/>
        <w:gridCol w:w="7992"/>
      </w:tblGrid>
      <w:tr w:rsidR="00B24D4C" w:rsidRPr="00D82F8A" w:rsidTr="00763244">
        <w:trPr>
          <w:trHeight w:val="491"/>
        </w:trPr>
        <w:tc>
          <w:tcPr>
            <w:tcW w:w="1412" w:type="dxa"/>
            <w:tcBorders>
              <w:bottom w:val="single" w:sz="4" w:space="0" w:color="C3343D"/>
            </w:tcBorders>
          </w:tcPr>
          <w:p w:rsidR="00B24D4C" w:rsidRPr="00D82F8A" w:rsidRDefault="00D14169" w:rsidP="00225911">
            <w:pPr>
              <w:pStyle w:val="TableParagraph"/>
              <w:spacing w:before="58"/>
              <w:ind w:left="278" w:right="506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Hora</w:t>
            </w:r>
          </w:p>
        </w:tc>
        <w:tc>
          <w:tcPr>
            <w:tcW w:w="7992" w:type="dxa"/>
            <w:tcBorders>
              <w:bottom w:val="single" w:sz="4" w:space="0" w:color="C3343D"/>
            </w:tcBorders>
          </w:tcPr>
          <w:p w:rsidR="00B24D4C" w:rsidRPr="00D82F8A" w:rsidRDefault="00D14169" w:rsidP="00225911">
            <w:pPr>
              <w:pStyle w:val="TableParagraph"/>
              <w:spacing w:before="58"/>
              <w:ind w:left="3117" w:right="3455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Actividad</w:t>
            </w:r>
          </w:p>
        </w:tc>
      </w:tr>
      <w:tr w:rsidR="00B24D4C" w:rsidRPr="00D82F8A" w:rsidTr="00763244">
        <w:trPr>
          <w:trHeight w:val="438"/>
        </w:trPr>
        <w:tc>
          <w:tcPr>
            <w:tcW w:w="1412" w:type="dxa"/>
            <w:tcBorders>
              <w:top w:val="single" w:sz="4" w:space="0" w:color="C3343D"/>
            </w:tcBorders>
          </w:tcPr>
          <w:p w:rsidR="00B24D4C" w:rsidRPr="00D82F8A" w:rsidRDefault="00D14169">
            <w:pPr>
              <w:pStyle w:val="TableParagraph"/>
              <w:spacing w:before="58"/>
              <w:ind w:left="107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8:30-9:00</w:t>
            </w:r>
          </w:p>
        </w:tc>
        <w:tc>
          <w:tcPr>
            <w:tcW w:w="7992" w:type="dxa"/>
            <w:tcBorders>
              <w:top w:val="single" w:sz="4" w:space="0" w:color="C3343D"/>
            </w:tcBorders>
          </w:tcPr>
          <w:p w:rsidR="00B24D4C" w:rsidRPr="00D82F8A" w:rsidRDefault="00D14169" w:rsidP="00763244">
            <w:pPr>
              <w:pStyle w:val="TableParagraph"/>
              <w:spacing w:before="58"/>
              <w:ind w:left="107"/>
              <w:jc w:val="both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Registro</w:t>
            </w:r>
          </w:p>
        </w:tc>
      </w:tr>
      <w:tr w:rsidR="00B24D4C" w:rsidRPr="00D82F8A" w:rsidTr="00763244">
        <w:trPr>
          <w:trHeight w:val="813"/>
        </w:trPr>
        <w:tc>
          <w:tcPr>
            <w:tcW w:w="1412" w:type="dxa"/>
          </w:tcPr>
          <w:p w:rsidR="00B24D4C" w:rsidRPr="00D82F8A" w:rsidRDefault="00B24D4C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  <w:p w:rsidR="00B24D4C" w:rsidRPr="00D82F8A" w:rsidRDefault="00D14169">
            <w:pPr>
              <w:pStyle w:val="TableParagraph"/>
              <w:spacing w:before="162"/>
              <w:ind w:left="107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9:00-9:30</w:t>
            </w:r>
          </w:p>
        </w:tc>
        <w:tc>
          <w:tcPr>
            <w:tcW w:w="7992" w:type="dxa"/>
          </w:tcPr>
          <w:p w:rsidR="00B24D4C" w:rsidRPr="00D82F8A" w:rsidRDefault="00D14169" w:rsidP="00763244">
            <w:pPr>
              <w:pStyle w:val="TableParagraph"/>
              <w:spacing w:before="58"/>
              <w:ind w:left="107"/>
              <w:jc w:val="both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Apertura oficial y Bienvenida</w:t>
            </w:r>
          </w:p>
          <w:p w:rsidR="004D74D6" w:rsidRPr="00A85AB4" w:rsidRDefault="00A85AB4" w:rsidP="00763244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A85AB4">
              <w:rPr>
                <w:rFonts w:ascii="Arial" w:hAnsi="Arial" w:cs="Arial"/>
                <w:sz w:val="20"/>
                <w:szCs w:val="20"/>
                <w:lang w:val="es-CO"/>
              </w:rPr>
              <w:t xml:space="preserve">Representante del </w:t>
            </w:r>
            <w:r w:rsidR="004D74D6" w:rsidRPr="00A85AB4">
              <w:rPr>
                <w:rFonts w:ascii="Arial" w:hAnsi="Arial" w:cs="Arial"/>
                <w:sz w:val="20"/>
                <w:szCs w:val="20"/>
                <w:lang w:val="es-CO"/>
              </w:rPr>
              <w:t>Ministerio de Relaciones Exteriores</w:t>
            </w:r>
            <w:r w:rsidRPr="00A85AB4">
              <w:rPr>
                <w:rFonts w:ascii="Arial" w:hAnsi="Arial" w:cs="Arial"/>
                <w:sz w:val="20"/>
                <w:szCs w:val="20"/>
                <w:lang w:val="es-CO"/>
              </w:rPr>
              <w:t xml:space="preserve"> del Perú</w:t>
            </w:r>
          </w:p>
          <w:p w:rsidR="00831291" w:rsidRPr="00A85AB4" w:rsidRDefault="00A85AB4" w:rsidP="00763244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A85AB4">
              <w:rPr>
                <w:rFonts w:ascii="Arial" w:hAnsi="Arial" w:cs="Arial"/>
                <w:sz w:val="20"/>
                <w:szCs w:val="20"/>
                <w:lang w:val="es-CO"/>
              </w:rPr>
              <w:t xml:space="preserve">Representante de la </w:t>
            </w:r>
            <w:r w:rsidR="006576BF" w:rsidRPr="00A85AB4">
              <w:rPr>
                <w:rFonts w:ascii="Arial" w:hAnsi="Arial" w:cs="Arial"/>
                <w:sz w:val="20"/>
                <w:szCs w:val="20"/>
                <w:lang w:val="es-CO"/>
              </w:rPr>
              <w:t xml:space="preserve">Delegación de </w:t>
            </w:r>
            <w:r w:rsidR="00D14169" w:rsidRPr="00A85AB4">
              <w:rPr>
                <w:rFonts w:ascii="Arial" w:hAnsi="Arial" w:cs="Arial"/>
                <w:sz w:val="20"/>
                <w:szCs w:val="20"/>
                <w:lang w:val="es-CO"/>
              </w:rPr>
              <w:t xml:space="preserve">la Unión Europea </w:t>
            </w:r>
          </w:p>
          <w:p w:rsidR="00A85AB4" w:rsidRPr="00D82F8A" w:rsidRDefault="00A85AB4" w:rsidP="00763244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A85AB4">
              <w:rPr>
                <w:rFonts w:ascii="Arial" w:hAnsi="Arial" w:cs="Arial"/>
                <w:sz w:val="20"/>
                <w:szCs w:val="20"/>
                <w:lang w:val="es-CO"/>
              </w:rPr>
              <w:t>Representante de INNOVACT</w:t>
            </w:r>
          </w:p>
        </w:tc>
      </w:tr>
      <w:tr w:rsidR="004D74D6" w:rsidRPr="00D82F8A" w:rsidTr="00763244">
        <w:trPr>
          <w:trHeight w:val="410"/>
        </w:trPr>
        <w:tc>
          <w:tcPr>
            <w:tcW w:w="1412" w:type="dxa"/>
          </w:tcPr>
          <w:p w:rsidR="004D74D6" w:rsidRPr="00D82F8A" w:rsidRDefault="004D74D6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</w:tc>
        <w:tc>
          <w:tcPr>
            <w:tcW w:w="7992" w:type="dxa"/>
          </w:tcPr>
          <w:p w:rsidR="004D74D6" w:rsidRPr="00D82F8A" w:rsidRDefault="004D74D6" w:rsidP="00A95A54">
            <w:pPr>
              <w:pStyle w:val="TableParagraph"/>
              <w:spacing w:before="58"/>
              <w:jc w:val="both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Segmento 1: La innovación en el marco de la integración fronteriza</w:t>
            </w:r>
          </w:p>
        </w:tc>
      </w:tr>
      <w:tr w:rsidR="00B24D4C" w:rsidRPr="00D82F8A" w:rsidTr="00763244">
        <w:trPr>
          <w:trHeight w:val="1111"/>
        </w:trPr>
        <w:tc>
          <w:tcPr>
            <w:tcW w:w="1412" w:type="dxa"/>
          </w:tcPr>
          <w:p w:rsidR="00B24D4C" w:rsidRPr="00D82F8A" w:rsidRDefault="00B24D4C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  <w:p w:rsidR="00B24D4C" w:rsidRPr="00D82F8A" w:rsidRDefault="00B24D4C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  <w:p w:rsidR="00B24D4C" w:rsidRPr="00D82F8A" w:rsidRDefault="004D74D6" w:rsidP="00A3567A">
            <w:pPr>
              <w:pStyle w:val="TableParagraph"/>
              <w:spacing w:before="134"/>
              <w:ind w:left="107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9:30-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09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5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0 </w:t>
            </w:r>
          </w:p>
        </w:tc>
        <w:tc>
          <w:tcPr>
            <w:tcW w:w="7992" w:type="dxa"/>
          </w:tcPr>
          <w:p w:rsidR="009F1390" w:rsidRPr="00D82F8A" w:rsidRDefault="009F1390" w:rsidP="00763244">
            <w:pPr>
              <w:pStyle w:val="TableParagraph"/>
              <w:spacing w:before="58"/>
              <w:ind w:left="107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Introducción</w:t>
            </w:r>
            <w:r w:rsidR="00763244">
              <w:rPr>
                <w:rFonts w:ascii="Arial" w:hAnsi="Arial" w:cs="Arial"/>
                <w:b/>
                <w:sz w:val="20"/>
                <w:szCs w:val="20"/>
                <w:lang w:val="es-CO"/>
              </w:rPr>
              <w:t xml:space="preserve">: 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El proyecto INNOVACT: objetivos, avances y logros en la frontera Perú-Colombia.</w:t>
            </w:r>
          </w:p>
          <w:p w:rsidR="00B24D4C" w:rsidRPr="00D82F8A" w:rsidRDefault="009F1390" w:rsidP="00763244">
            <w:pPr>
              <w:pStyle w:val="TableParagraph"/>
              <w:spacing w:before="121"/>
              <w:ind w:left="107" w:right="9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Juan Carlos Salazar, Punto focal INNOVACT de la Frontera Colombia-Perú y experto de Technopolis Group Colombia.</w:t>
            </w:r>
          </w:p>
        </w:tc>
      </w:tr>
      <w:tr w:rsidR="004D74D6" w:rsidRPr="00D82F8A" w:rsidTr="00763244">
        <w:trPr>
          <w:trHeight w:val="997"/>
        </w:trPr>
        <w:tc>
          <w:tcPr>
            <w:tcW w:w="1412" w:type="dxa"/>
          </w:tcPr>
          <w:p w:rsidR="004D74D6" w:rsidRPr="00D82F8A" w:rsidRDefault="004D74D6" w:rsidP="001F6D2D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  <w:p w:rsidR="004D74D6" w:rsidRPr="00D82F8A" w:rsidRDefault="004D74D6" w:rsidP="004D74D6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  0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9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50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-10: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0</w:t>
            </w:r>
          </w:p>
          <w:p w:rsidR="004D74D6" w:rsidRPr="00D82F8A" w:rsidRDefault="004D74D6" w:rsidP="001F6D2D">
            <w:pPr>
              <w:pStyle w:val="TableParagraph"/>
              <w:spacing w:before="134"/>
              <w:ind w:left="107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7992" w:type="dxa"/>
          </w:tcPr>
          <w:p w:rsidR="009F1390" w:rsidRPr="00D82F8A" w:rsidRDefault="009F1390" w:rsidP="00763244">
            <w:pPr>
              <w:pStyle w:val="TableParagraph"/>
              <w:spacing w:before="58"/>
              <w:ind w:left="107" w:right="46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Presentación: “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La gestión basada en el conocimiento en las estrategias de innovación y de cooperación transfronteriza” </w:t>
            </w:r>
          </w:p>
          <w:p w:rsidR="004D74D6" w:rsidRPr="00D82F8A" w:rsidRDefault="009F1390" w:rsidP="00763244">
            <w:pPr>
              <w:pStyle w:val="TableParagraph"/>
              <w:spacing w:before="121"/>
              <w:ind w:left="107" w:right="9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Silke Haarich, Directora de Proyecto INNOVACT, y Experta en Desarrollo Regional Competitivo en Spatial Foresight GmbH (Alemania)</w:t>
            </w:r>
          </w:p>
        </w:tc>
      </w:tr>
      <w:tr w:rsidR="00B24D4C" w:rsidRPr="00D82F8A" w:rsidTr="00763244">
        <w:trPr>
          <w:trHeight w:val="1213"/>
        </w:trPr>
        <w:tc>
          <w:tcPr>
            <w:tcW w:w="1412" w:type="dxa"/>
          </w:tcPr>
          <w:p w:rsidR="00B24D4C" w:rsidRPr="00D82F8A" w:rsidRDefault="00B24D4C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  <w:p w:rsidR="00B24D4C" w:rsidRPr="00D82F8A" w:rsidRDefault="00B24D4C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  <w:p w:rsidR="00B24D4C" w:rsidRPr="00D82F8A" w:rsidRDefault="00D14169" w:rsidP="00A3567A">
            <w:pPr>
              <w:pStyle w:val="TableParagraph"/>
              <w:spacing w:before="131"/>
              <w:ind w:left="107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4D74D6" w:rsidRPr="00D82F8A">
              <w:rPr>
                <w:rFonts w:ascii="Arial" w:hAnsi="Arial" w:cs="Arial"/>
                <w:sz w:val="20"/>
                <w:szCs w:val="20"/>
                <w:lang w:val="es-CO"/>
              </w:rPr>
              <w:t>0</w:t>
            </w:r>
            <w:r w:rsidR="009F0C68"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0-1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0</w:t>
            </w:r>
            <w:r w:rsidR="004D74D6"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3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0</w:t>
            </w:r>
          </w:p>
        </w:tc>
        <w:tc>
          <w:tcPr>
            <w:tcW w:w="7992" w:type="dxa"/>
          </w:tcPr>
          <w:p w:rsidR="009F1390" w:rsidRPr="00D82F8A" w:rsidRDefault="009F1390" w:rsidP="00763244">
            <w:pPr>
              <w:pStyle w:val="TableParagraph"/>
              <w:spacing w:before="58"/>
              <w:ind w:left="107" w:right="678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Presentación: “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La cooperación y la innovación en el desarrollo de clústeres en zonas transfronterizas: la experiencia de la región Friuli-Venecia Julia”. </w:t>
            </w:r>
          </w:p>
          <w:p w:rsidR="00B24D4C" w:rsidRPr="00D82F8A" w:rsidRDefault="009F1390" w:rsidP="00763244">
            <w:pPr>
              <w:pStyle w:val="TableParagraph"/>
              <w:spacing w:before="119"/>
              <w:ind w:left="107" w:right="364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Gino Cormons. Oficial Senior de Política para asuntos de la Unión Europea de la región Friuli-Venecia Julia</w:t>
            </w:r>
          </w:p>
        </w:tc>
      </w:tr>
      <w:tr w:rsidR="00A3567A" w:rsidRPr="00D82F8A" w:rsidTr="00763244">
        <w:trPr>
          <w:trHeight w:val="438"/>
        </w:trPr>
        <w:tc>
          <w:tcPr>
            <w:tcW w:w="1412" w:type="dxa"/>
          </w:tcPr>
          <w:p w:rsidR="00A3567A" w:rsidRPr="00D82F8A" w:rsidRDefault="00A3567A" w:rsidP="00A3567A">
            <w:pPr>
              <w:pStyle w:val="TableParagraph"/>
              <w:spacing w:before="58"/>
              <w:ind w:left="107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10:30-11:00</w:t>
            </w:r>
          </w:p>
        </w:tc>
        <w:tc>
          <w:tcPr>
            <w:tcW w:w="7992" w:type="dxa"/>
          </w:tcPr>
          <w:p w:rsidR="00A3567A" w:rsidRPr="00D82F8A" w:rsidRDefault="00A3567A" w:rsidP="00763244">
            <w:pPr>
              <w:pStyle w:val="TableParagraph"/>
              <w:spacing w:before="58"/>
              <w:ind w:left="107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Preguntas</w:t>
            </w:r>
          </w:p>
        </w:tc>
      </w:tr>
      <w:tr w:rsidR="00B24D4C" w:rsidRPr="00D82F8A" w:rsidTr="00763244">
        <w:trPr>
          <w:trHeight w:val="438"/>
        </w:trPr>
        <w:tc>
          <w:tcPr>
            <w:tcW w:w="1412" w:type="dxa"/>
          </w:tcPr>
          <w:p w:rsidR="00B24D4C" w:rsidRPr="00D82F8A" w:rsidRDefault="00D14169" w:rsidP="00A3567A">
            <w:pPr>
              <w:pStyle w:val="TableParagraph"/>
              <w:spacing w:before="58"/>
              <w:ind w:left="107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4D74D6"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D133C5"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4D74D6" w:rsidRPr="00D82F8A">
              <w:rPr>
                <w:rFonts w:ascii="Arial" w:hAnsi="Arial" w:cs="Arial"/>
                <w:sz w:val="20"/>
                <w:szCs w:val="20"/>
                <w:lang w:val="es-CO"/>
              </w:rPr>
              <w:t>0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0-1</w:t>
            </w:r>
            <w:r w:rsidR="004D74D6"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D133C5"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20</w:t>
            </w:r>
          </w:p>
        </w:tc>
        <w:tc>
          <w:tcPr>
            <w:tcW w:w="7992" w:type="dxa"/>
          </w:tcPr>
          <w:p w:rsidR="00B24D4C" w:rsidRPr="00D82F8A" w:rsidRDefault="004D74D6" w:rsidP="00763244">
            <w:pPr>
              <w:pStyle w:val="TableParagraph"/>
              <w:spacing w:before="58"/>
              <w:ind w:left="107"/>
              <w:jc w:val="both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Intermedio</w:t>
            </w:r>
          </w:p>
        </w:tc>
      </w:tr>
      <w:tr w:rsidR="004D74D6" w:rsidRPr="00D82F8A" w:rsidTr="00763244">
        <w:trPr>
          <w:trHeight w:val="410"/>
        </w:trPr>
        <w:tc>
          <w:tcPr>
            <w:tcW w:w="1412" w:type="dxa"/>
          </w:tcPr>
          <w:p w:rsidR="004D74D6" w:rsidRPr="00D82F8A" w:rsidRDefault="004D74D6" w:rsidP="001F6D2D">
            <w:pPr>
              <w:pStyle w:val="TableParagraph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</w:p>
        </w:tc>
        <w:tc>
          <w:tcPr>
            <w:tcW w:w="7992" w:type="dxa"/>
          </w:tcPr>
          <w:p w:rsidR="004D74D6" w:rsidRPr="00D82F8A" w:rsidRDefault="004D74D6" w:rsidP="00763244">
            <w:pPr>
              <w:pStyle w:val="TableParagraph"/>
              <w:spacing w:before="58"/>
              <w:jc w:val="both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Segmento 2: Desarrollo de las cadenas de valor del cacao y de la piscicultura</w:t>
            </w:r>
          </w:p>
        </w:tc>
      </w:tr>
      <w:tr w:rsidR="00B24D4C" w:rsidRPr="00D82F8A" w:rsidTr="00763244">
        <w:trPr>
          <w:trHeight w:val="977"/>
        </w:trPr>
        <w:tc>
          <w:tcPr>
            <w:tcW w:w="1412" w:type="dxa"/>
            <w:vAlign w:val="center"/>
          </w:tcPr>
          <w:p w:rsidR="00B24D4C" w:rsidRPr="00D82F8A" w:rsidRDefault="00132B12" w:rsidP="009F1390">
            <w:pPr>
              <w:pStyle w:val="TableParagraph"/>
              <w:spacing w:before="113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D14169"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20</w:t>
            </w:r>
            <w:r w:rsidR="00D14169" w:rsidRPr="00D82F8A">
              <w:rPr>
                <w:rFonts w:ascii="Arial" w:hAnsi="Arial" w:cs="Arial"/>
                <w:sz w:val="20"/>
                <w:szCs w:val="20"/>
                <w:lang w:val="es-CO"/>
              </w:rPr>
              <w:t>–1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D14169"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40</w:t>
            </w:r>
          </w:p>
        </w:tc>
        <w:tc>
          <w:tcPr>
            <w:tcW w:w="7992" w:type="dxa"/>
            <w:vAlign w:val="center"/>
          </w:tcPr>
          <w:p w:rsidR="00B24D4C" w:rsidRPr="00D82F8A" w:rsidRDefault="00A4556B" w:rsidP="00763244">
            <w:pPr>
              <w:pStyle w:val="TableParagraph"/>
              <w:spacing w:before="58"/>
              <w:ind w:left="107" w:right="46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Presentación: “</w:t>
            </w:r>
            <w:r w:rsidR="00132B12" w:rsidRPr="00D82F8A">
              <w:rPr>
                <w:rFonts w:ascii="Arial" w:hAnsi="Arial" w:cs="Arial"/>
                <w:sz w:val="20"/>
                <w:szCs w:val="20"/>
                <w:lang w:val="es-CO"/>
              </w:rPr>
              <w:t>Creación de valor en la cadena de caca</w:t>
            </w:r>
            <w:r w:rsidR="0017048D" w:rsidRPr="00D82F8A">
              <w:rPr>
                <w:rFonts w:ascii="Arial" w:hAnsi="Arial" w:cs="Arial"/>
                <w:sz w:val="20"/>
                <w:szCs w:val="20"/>
                <w:lang w:val="es-CO"/>
              </w:rPr>
              <w:t>o para el desarrollo sostenible en la región del Amazonas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”</w:t>
            </w:r>
            <w:r w:rsidR="0017048D" w:rsidRPr="00D82F8A">
              <w:rPr>
                <w:rFonts w:ascii="Arial" w:hAnsi="Arial" w:cs="Arial"/>
                <w:sz w:val="20"/>
                <w:szCs w:val="20"/>
                <w:lang w:val="es-CO"/>
              </w:rPr>
              <w:t>.</w:t>
            </w:r>
          </w:p>
          <w:p w:rsidR="0017048D" w:rsidRPr="00D82F8A" w:rsidRDefault="0017048D" w:rsidP="00763244">
            <w:pPr>
              <w:pStyle w:val="TableParagraph"/>
              <w:spacing w:before="58"/>
              <w:ind w:left="107" w:right="46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Anna Laven: Asesora Senior en Desarrollo Económico Sostenible del Real Instituto Tropical de los Países Bajos.</w:t>
            </w:r>
          </w:p>
        </w:tc>
      </w:tr>
      <w:tr w:rsidR="00CE19FF" w:rsidRPr="00D82F8A" w:rsidTr="00763244">
        <w:trPr>
          <w:trHeight w:val="784"/>
        </w:trPr>
        <w:tc>
          <w:tcPr>
            <w:tcW w:w="1412" w:type="dxa"/>
            <w:vAlign w:val="center"/>
          </w:tcPr>
          <w:p w:rsidR="00CE19FF" w:rsidRPr="00D82F8A" w:rsidRDefault="00CE19FF" w:rsidP="009F1390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4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0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–1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2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00</w:t>
            </w:r>
          </w:p>
        </w:tc>
        <w:tc>
          <w:tcPr>
            <w:tcW w:w="7992" w:type="dxa"/>
            <w:vAlign w:val="center"/>
          </w:tcPr>
          <w:p w:rsidR="009F1390" w:rsidRPr="00D82F8A" w:rsidRDefault="009F1390" w:rsidP="00763244">
            <w:pPr>
              <w:pStyle w:val="TableParagraph"/>
              <w:spacing w:before="58"/>
              <w:ind w:left="107" w:right="46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Presentación: “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La piscicultura en el mercado internacional: oportunidades para la integración de la piscicultura amazónica en las cadenas de valor globales”.</w:t>
            </w:r>
          </w:p>
          <w:p w:rsidR="00CE19FF" w:rsidRPr="00D82F8A" w:rsidRDefault="009F1390" w:rsidP="00763244">
            <w:pPr>
              <w:pStyle w:val="TableParagraph"/>
              <w:spacing w:before="58"/>
              <w:ind w:left="107" w:right="46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Yolanda Molares: Fundadora y Directora del Instituto para el Crecimiento Sostenible de la Empresa y Cluster Manager de ACUIPLUS</w:t>
            </w:r>
          </w:p>
        </w:tc>
      </w:tr>
      <w:tr w:rsidR="00132B12" w:rsidRPr="00D82F8A" w:rsidTr="00763244">
        <w:trPr>
          <w:trHeight w:val="784"/>
        </w:trPr>
        <w:tc>
          <w:tcPr>
            <w:tcW w:w="1412" w:type="dxa"/>
            <w:vAlign w:val="center"/>
          </w:tcPr>
          <w:p w:rsidR="00132B12" w:rsidRPr="00D82F8A" w:rsidRDefault="00132B12" w:rsidP="008A3852">
            <w:pPr>
              <w:pStyle w:val="TableParagraph"/>
              <w:jc w:val="center"/>
              <w:rPr>
                <w:rFonts w:ascii="Arial" w:hAnsi="Arial" w:cs="Arial"/>
                <w:i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2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00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–1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2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A3567A" w:rsidRPr="00D82F8A">
              <w:rPr>
                <w:rFonts w:ascii="Arial" w:hAnsi="Arial" w:cs="Arial"/>
                <w:sz w:val="20"/>
                <w:szCs w:val="20"/>
                <w:lang w:val="es-CO"/>
              </w:rPr>
              <w:t>20</w:t>
            </w:r>
          </w:p>
        </w:tc>
        <w:tc>
          <w:tcPr>
            <w:tcW w:w="7992" w:type="dxa"/>
            <w:vAlign w:val="center"/>
          </w:tcPr>
          <w:p w:rsidR="00A10926" w:rsidRPr="00D82F8A" w:rsidRDefault="00A10926" w:rsidP="00763244">
            <w:pPr>
              <w:pStyle w:val="TableParagraph"/>
              <w:spacing w:before="58"/>
              <w:ind w:left="107" w:right="46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Presentación: “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Plan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es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 de Acción para la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s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 Cadena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>s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 de Cacao Nativo Fino de Aroma</w:t>
            </w:r>
            <w:r w:rsidR="007A4B2A" w:rsidRPr="00D82F8A">
              <w:rPr>
                <w:rFonts w:ascii="Arial" w:hAnsi="Arial" w:cs="Arial"/>
                <w:sz w:val="20"/>
                <w:szCs w:val="20"/>
                <w:lang w:val="es-CO"/>
              </w:rPr>
              <w:t xml:space="preserve"> y </w:t>
            </w:r>
            <w:r w:rsidR="00CE19FF" w:rsidRPr="00D82F8A">
              <w:rPr>
                <w:rFonts w:ascii="Arial" w:hAnsi="Arial" w:cs="Arial"/>
                <w:sz w:val="20"/>
                <w:szCs w:val="20"/>
                <w:lang w:val="es-CO"/>
              </w:rPr>
              <w:t>de Piscicultura”.</w:t>
            </w:r>
          </w:p>
          <w:p w:rsidR="00132B12" w:rsidRPr="00D82F8A" w:rsidRDefault="003745CB" w:rsidP="00763244">
            <w:pPr>
              <w:pStyle w:val="TableParagraph"/>
              <w:spacing w:before="58"/>
              <w:ind w:left="107" w:right="466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Proyecto Especial Putumayo – </w:t>
            </w:r>
            <w:r w:rsidR="00A10926" w:rsidRPr="00D82F8A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PEDIC</w:t>
            </w:r>
            <w:r w:rsidR="007A4B2A" w:rsidRPr="00D82F8A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 del Ministerio de Agricultura y Riego</w:t>
            </w:r>
          </w:p>
        </w:tc>
      </w:tr>
      <w:tr w:rsidR="00B24D4C" w:rsidRPr="00D82F8A" w:rsidTr="00763244">
        <w:trPr>
          <w:trHeight w:val="438"/>
        </w:trPr>
        <w:tc>
          <w:tcPr>
            <w:tcW w:w="1412" w:type="dxa"/>
          </w:tcPr>
          <w:p w:rsidR="00B24D4C" w:rsidRPr="00D82F8A" w:rsidRDefault="00D14169" w:rsidP="009F1390">
            <w:pPr>
              <w:pStyle w:val="TableParagraph"/>
              <w:spacing w:before="58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</w:t>
            </w:r>
            <w:r w:rsidR="000544EE" w:rsidRPr="00D82F8A">
              <w:rPr>
                <w:rFonts w:ascii="Arial" w:hAnsi="Arial" w:cs="Arial"/>
                <w:sz w:val="20"/>
                <w:szCs w:val="20"/>
                <w:lang w:val="es-CO"/>
              </w:rPr>
              <w:t>2</w:t>
            </w:r>
            <w:r w:rsidR="00E76D05" w:rsidRPr="00D82F8A">
              <w:rPr>
                <w:rFonts w:ascii="Arial" w:hAnsi="Arial" w:cs="Arial"/>
                <w:sz w:val="20"/>
                <w:szCs w:val="20"/>
                <w:lang w:val="es-CO"/>
              </w:rPr>
              <w:t>:</w:t>
            </w:r>
            <w:r w:rsidR="000544EE" w:rsidRPr="00D82F8A">
              <w:rPr>
                <w:rFonts w:ascii="Arial" w:hAnsi="Arial" w:cs="Arial"/>
                <w:sz w:val="20"/>
                <w:szCs w:val="20"/>
                <w:lang w:val="es-CO"/>
              </w:rPr>
              <w:t>20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-1</w:t>
            </w:r>
            <w:r w:rsidR="000544EE" w:rsidRPr="00D82F8A">
              <w:rPr>
                <w:rFonts w:ascii="Arial" w:hAnsi="Arial" w:cs="Arial"/>
                <w:sz w:val="20"/>
                <w:szCs w:val="20"/>
                <w:lang w:val="es-CO"/>
              </w:rPr>
              <w:t>2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.</w:t>
            </w:r>
            <w:r w:rsidR="000544EE" w:rsidRPr="00D82F8A">
              <w:rPr>
                <w:rFonts w:ascii="Arial" w:hAnsi="Arial" w:cs="Arial"/>
                <w:sz w:val="20"/>
                <w:szCs w:val="20"/>
                <w:lang w:val="es-CO"/>
              </w:rPr>
              <w:t>5</w:t>
            </w: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0</w:t>
            </w:r>
          </w:p>
        </w:tc>
        <w:tc>
          <w:tcPr>
            <w:tcW w:w="7992" w:type="dxa"/>
          </w:tcPr>
          <w:p w:rsidR="00B24D4C" w:rsidRPr="00D82F8A" w:rsidRDefault="000544EE" w:rsidP="00763244">
            <w:pPr>
              <w:pStyle w:val="TableParagraph"/>
              <w:spacing w:before="58"/>
              <w:ind w:left="107"/>
              <w:jc w:val="both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Preguntas</w:t>
            </w:r>
          </w:p>
        </w:tc>
      </w:tr>
      <w:tr w:rsidR="000544EE" w:rsidRPr="00D82F8A" w:rsidTr="00763244">
        <w:trPr>
          <w:trHeight w:val="438"/>
        </w:trPr>
        <w:tc>
          <w:tcPr>
            <w:tcW w:w="1412" w:type="dxa"/>
            <w:tcBorders>
              <w:top w:val="single" w:sz="4" w:space="0" w:color="9D9D9D"/>
              <w:left w:val="single" w:sz="4" w:space="0" w:color="9D9D9D"/>
              <w:bottom w:val="single" w:sz="4" w:space="0" w:color="9D9D9D"/>
              <w:right w:val="single" w:sz="4" w:space="0" w:color="9D9D9D"/>
            </w:tcBorders>
          </w:tcPr>
          <w:p w:rsidR="000544EE" w:rsidRPr="00D82F8A" w:rsidRDefault="000544EE" w:rsidP="009F1390">
            <w:pPr>
              <w:pStyle w:val="TableParagraph"/>
              <w:spacing w:before="58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sz w:val="20"/>
                <w:szCs w:val="20"/>
                <w:lang w:val="es-CO"/>
              </w:rPr>
              <w:t>12:50-13.00</w:t>
            </w:r>
          </w:p>
        </w:tc>
        <w:tc>
          <w:tcPr>
            <w:tcW w:w="7992" w:type="dxa"/>
            <w:tcBorders>
              <w:top w:val="single" w:sz="4" w:space="0" w:color="9D9D9D"/>
              <w:left w:val="single" w:sz="4" w:space="0" w:color="9D9D9D"/>
              <w:bottom w:val="single" w:sz="4" w:space="0" w:color="9D9D9D"/>
              <w:right w:val="single" w:sz="4" w:space="0" w:color="9D9D9D"/>
            </w:tcBorders>
          </w:tcPr>
          <w:p w:rsidR="000544EE" w:rsidRPr="00D82F8A" w:rsidRDefault="000544EE" w:rsidP="00763244">
            <w:pPr>
              <w:pStyle w:val="TableParagraph"/>
              <w:spacing w:before="58"/>
              <w:jc w:val="both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C</w:t>
            </w:r>
            <w:r w:rsidR="006576BF" w:rsidRPr="00D82F8A">
              <w:rPr>
                <w:rFonts w:ascii="Arial" w:hAnsi="Arial" w:cs="Arial"/>
                <w:b/>
                <w:sz w:val="20"/>
                <w:szCs w:val="20"/>
                <w:lang w:val="es-CO"/>
              </w:rPr>
              <w:t>lausura</w:t>
            </w:r>
          </w:p>
        </w:tc>
      </w:tr>
    </w:tbl>
    <w:p w:rsidR="00ED1C8A" w:rsidRPr="00225911" w:rsidRDefault="00ED1C8A" w:rsidP="0070779B">
      <w:pPr>
        <w:pStyle w:val="Textodecuerpo"/>
        <w:rPr>
          <w:rFonts w:ascii="Arial" w:hAnsi="Arial" w:cs="Arial"/>
          <w:sz w:val="22"/>
          <w:szCs w:val="22"/>
        </w:rPr>
      </w:pPr>
    </w:p>
    <w:sectPr w:rsidR="00ED1C8A" w:rsidRPr="00225911" w:rsidSect="00D82F8A">
      <w:footerReference w:type="default" r:id="rId12"/>
      <w:pgSz w:w="11910" w:h="16840"/>
      <w:pgMar w:top="851" w:right="960" w:bottom="280" w:left="1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36D" w:rsidRDefault="00D6336D" w:rsidP="008D2CDA">
      <w:r>
        <w:separator/>
      </w:r>
    </w:p>
  </w:endnote>
  <w:endnote w:type="continuationSeparator" w:id="0">
    <w:p w:rsidR="00D6336D" w:rsidRDefault="00D6336D" w:rsidP="008D2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56B" w:rsidRDefault="00A4556B" w:rsidP="00767ADD">
    <w:pPr>
      <w:pStyle w:val="Piedepgina"/>
      <w:tabs>
        <w:tab w:val="clear" w:pos="8838"/>
        <w:tab w:val="right" w:pos="8931"/>
      </w:tabs>
      <w:ind w:right="598"/>
      <w:jc w:val="right"/>
    </w:pPr>
  </w:p>
  <w:p w:rsidR="00A4556B" w:rsidRDefault="00A4556B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36D" w:rsidRDefault="00D6336D" w:rsidP="008D2CDA">
      <w:r>
        <w:separator/>
      </w:r>
    </w:p>
  </w:footnote>
  <w:footnote w:type="continuationSeparator" w:id="0">
    <w:p w:rsidR="00D6336D" w:rsidRDefault="00D6336D" w:rsidP="008D2C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1DD9"/>
    <w:multiLevelType w:val="hybridMultilevel"/>
    <w:tmpl w:val="7DA83340"/>
    <w:lvl w:ilvl="0" w:tplc="76983110">
      <w:numFmt w:val="bullet"/>
      <w:lvlText w:val=""/>
      <w:lvlJc w:val="left"/>
      <w:pPr>
        <w:ind w:left="858" w:hanging="360"/>
      </w:pPr>
      <w:rPr>
        <w:rFonts w:ascii="Symbol" w:eastAsia="Symbol" w:hAnsi="Symbol" w:cs="Symbol" w:hint="default"/>
        <w:color w:val="C3343D"/>
        <w:w w:val="99"/>
        <w:sz w:val="20"/>
        <w:szCs w:val="20"/>
      </w:rPr>
    </w:lvl>
    <w:lvl w:ilvl="1" w:tplc="A41AE7C2">
      <w:numFmt w:val="bullet"/>
      <w:lvlText w:val="•"/>
      <w:lvlJc w:val="left"/>
      <w:pPr>
        <w:ind w:left="1740" w:hanging="360"/>
      </w:pPr>
      <w:rPr>
        <w:rFonts w:hint="default"/>
      </w:rPr>
    </w:lvl>
    <w:lvl w:ilvl="2" w:tplc="86A4D458">
      <w:numFmt w:val="bullet"/>
      <w:lvlText w:val="•"/>
      <w:lvlJc w:val="left"/>
      <w:pPr>
        <w:ind w:left="2621" w:hanging="360"/>
      </w:pPr>
      <w:rPr>
        <w:rFonts w:hint="default"/>
      </w:rPr>
    </w:lvl>
    <w:lvl w:ilvl="3" w:tplc="D34A7794">
      <w:numFmt w:val="bullet"/>
      <w:lvlText w:val="•"/>
      <w:lvlJc w:val="left"/>
      <w:pPr>
        <w:ind w:left="3501" w:hanging="360"/>
      </w:pPr>
      <w:rPr>
        <w:rFonts w:hint="default"/>
      </w:rPr>
    </w:lvl>
    <w:lvl w:ilvl="4" w:tplc="F126DC38">
      <w:numFmt w:val="bullet"/>
      <w:lvlText w:val="•"/>
      <w:lvlJc w:val="left"/>
      <w:pPr>
        <w:ind w:left="4382" w:hanging="360"/>
      </w:pPr>
      <w:rPr>
        <w:rFonts w:hint="default"/>
      </w:rPr>
    </w:lvl>
    <w:lvl w:ilvl="5" w:tplc="D1B484AC">
      <w:numFmt w:val="bullet"/>
      <w:lvlText w:val="•"/>
      <w:lvlJc w:val="left"/>
      <w:pPr>
        <w:ind w:left="5263" w:hanging="360"/>
      </w:pPr>
      <w:rPr>
        <w:rFonts w:hint="default"/>
      </w:rPr>
    </w:lvl>
    <w:lvl w:ilvl="6" w:tplc="50FC6D20">
      <w:numFmt w:val="bullet"/>
      <w:lvlText w:val="•"/>
      <w:lvlJc w:val="left"/>
      <w:pPr>
        <w:ind w:left="6143" w:hanging="360"/>
      </w:pPr>
      <w:rPr>
        <w:rFonts w:hint="default"/>
      </w:rPr>
    </w:lvl>
    <w:lvl w:ilvl="7" w:tplc="E320F636">
      <w:numFmt w:val="bullet"/>
      <w:lvlText w:val="•"/>
      <w:lvlJc w:val="left"/>
      <w:pPr>
        <w:ind w:left="7024" w:hanging="360"/>
      </w:pPr>
      <w:rPr>
        <w:rFonts w:hint="default"/>
      </w:rPr>
    </w:lvl>
    <w:lvl w:ilvl="8" w:tplc="148A6704">
      <w:numFmt w:val="bullet"/>
      <w:lvlText w:val="•"/>
      <w:lvlJc w:val="left"/>
      <w:pPr>
        <w:ind w:left="7905" w:hanging="360"/>
      </w:pPr>
      <w:rPr>
        <w:rFonts w:hint="default"/>
      </w:rPr>
    </w:lvl>
  </w:abstractNum>
  <w:abstractNum w:abstractNumId="1">
    <w:nsid w:val="07060E83"/>
    <w:multiLevelType w:val="hybridMultilevel"/>
    <w:tmpl w:val="B58E962C"/>
    <w:lvl w:ilvl="0" w:tplc="B7386C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2804602">
      <w:start w:val="6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0B4A75D2">
      <w:start w:val="6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7A3A8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563A5A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88B041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A6AA34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1228CE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A28070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">
    <w:nsid w:val="07B02542"/>
    <w:multiLevelType w:val="hybridMultilevel"/>
    <w:tmpl w:val="0A5CB060"/>
    <w:lvl w:ilvl="0" w:tplc="E9F27A4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18"/>
        <w:szCs w:val="18"/>
      </w:rPr>
    </w:lvl>
    <w:lvl w:ilvl="1" w:tplc="92EC0E3E">
      <w:numFmt w:val="bullet"/>
      <w:lvlText w:val="•"/>
      <w:lvlJc w:val="left"/>
      <w:pPr>
        <w:ind w:left="1318" w:hanging="360"/>
      </w:pPr>
      <w:rPr>
        <w:rFonts w:hint="default"/>
      </w:rPr>
    </w:lvl>
    <w:lvl w:ilvl="2" w:tplc="DE62FF00">
      <w:numFmt w:val="bullet"/>
      <w:lvlText w:val="•"/>
      <w:lvlJc w:val="left"/>
      <w:pPr>
        <w:ind w:left="1816" w:hanging="360"/>
      </w:pPr>
      <w:rPr>
        <w:rFonts w:hint="default"/>
      </w:rPr>
    </w:lvl>
    <w:lvl w:ilvl="3" w:tplc="25FC927E">
      <w:numFmt w:val="bullet"/>
      <w:lvlText w:val="•"/>
      <w:lvlJc w:val="left"/>
      <w:pPr>
        <w:ind w:left="2314" w:hanging="360"/>
      </w:pPr>
      <w:rPr>
        <w:rFonts w:hint="default"/>
      </w:rPr>
    </w:lvl>
    <w:lvl w:ilvl="4" w:tplc="7DB06FE8">
      <w:numFmt w:val="bullet"/>
      <w:lvlText w:val="•"/>
      <w:lvlJc w:val="left"/>
      <w:pPr>
        <w:ind w:left="2812" w:hanging="360"/>
      </w:pPr>
      <w:rPr>
        <w:rFonts w:hint="default"/>
      </w:rPr>
    </w:lvl>
    <w:lvl w:ilvl="5" w:tplc="B140737C">
      <w:numFmt w:val="bullet"/>
      <w:lvlText w:val="•"/>
      <w:lvlJc w:val="left"/>
      <w:pPr>
        <w:ind w:left="3310" w:hanging="360"/>
      </w:pPr>
      <w:rPr>
        <w:rFonts w:hint="default"/>
      </w:rPr>
    </w:lvl>
    <w:lvl w:ilvl="6" w:tplc="E55825D0">
      <w:numFmt w:val="bullet"/>
      <w:lvlText w:val="•"/>
      <w:lvlJc w:val="left"/>
      <w:pPr>
        <w:ind w:left="3808" w:hanging="360"/>
      </w:pPr>
      <w:rPr>
        <w:rFonts w:hint="default"/>
      </w:rPr>
    </w:lvl>
    <w:lvl w:ilvl="7" w:tplc="17EAAD38">
      <w:numFmt w:val="bullet"/>
      <w:lvlText w:val="•"/>
      <w:lvlJc w:val="left"/>
      <w:pPr>
        <w:ind w:left="4306" w:hanging="360"/>
      </w:pPr>
      <w:rPr>
        <w:rFonts w:hint="default"/>
      </w:rPr>
    </w:lvl>
    <w:lvl w:ilvl="8" w:tplc="DE1A45BE">
      <w:numFmt w:val="bullet"/>
      <w:lvlText w:val="•"/>
      <w:lvlJc w:val="left"/>
      <w:pPr>
        <w:ind w:left="4804" w:hanging="360"/>
      </w:pPr>
      <w:rPr>
        <w:rFonts w:hint="default"/>
      </w:rPr>
    </w:lvl>
  </w:abstractNum>
  <w:abstractNum w:abstractNumId="3">
    <w:nsid w:val="0B6F60E0"/>
    <w:multiLevelType w:val="hybridMultilevel"/>
    <w:tmpl w:val="7846A0F6"/>
    <w:lvl w:ilvl="0" w:tplc="A14097C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18"/>
        <w:szCs w:val="18"/>
      </w:rPr>
    </w:lvl>
    <w:lvl w:ilvl="1" w:tplc="9E2EE542">
      <w:numFmt w:val="bullet"/>
      <w:lvlText w:val="•"/>
      <w:lvlJc w:val="left"/>
      <w:pPr>
        <w:ind w:left="1318" w:hanging="360"/>
      </w:pPr>
      <w:rPr>
        <w:rFonts w:hint="default"/>
      </w:rPr>
    </w:lvl>
    <w:lvl w:ilvl="2" w:tplc="B608E3D6">
      <w:numFmt w:val="bullet"/>
      <w:lvlText w:val="•"/>
      <w:lvlJc w:val="left"/>
      <w:pPr>
        <w:ind w:left="1816" w:hanging="360"/>
      </w:pPr>
      <w:rPr>
        <w:rFonts w:hint="default"/>
      </w:rPr>
    </w:lvl>
    <w:lvl w:ilvl="3" w:tplc="03D0A1B4">
      <w:numFmt w:val="bullet"/>
      <w:lvlText w:val="•"/>
      <w:lvlJc w:val="left"/>
      <w:pPr>
        <w:ind w:left="2314" w:hanging="360"/>
      </w:pPr>
      <w:rPr>
        <w:rFonts w:hint="default"/>
      </w:rPr>
    </w:lvl>
    <w:lvl w:ilvl="4" w:tplc="F782F440">
      <w:numFmt w:val="bullet"/>
      <w:lvlText w:val="•"/>
      <w:lvlJc w:val="left"/>
      <w:pPr>
        <w:ind w:left="2812" w:hanging="360"/>
      </w:pPr>
      <w:rPr>
        <w:rFonts w:hint="default"/>
      </w:rPr>
    </w:lvl>
    <w:lvl w:ilvl="5" w:tplc="F8988E72">
      <w:numFmt w:val="bullet"/>
      <w:lvlText w:val="•"/>
      <w:lvlJc w:val="left"/>
      <w:pPr>
        <w:ind w:left="3310" w:hanging="360"/>
      </w:pPr>
      <w:rPr>
        <w:rFonts w:hint="default"/>
      </w:rPr>
    </w:lvl>
    <w:lvl w:ilvl="6" w:tplc="3C4EC4CC">
      <w:numFmt w:val="bullet"/>
      <w:lvlText w:val="•"/>
      <w:lvlJc w:val="left"/>
      <w:pPr>
        <w:ind w:left="3808" w:hanging="360"/>
      </w:pPr>
      <w:rPr>
        <w:rFonts w:hint="default"/>
      </w:rPr>
    </w:lvl>
    <w:lvl w:ilvl="7" w:tplc="683E7FC0">
      <w:numFmt w:val="bullet"/>
      <w:lvlText w:val="•"/>
      <w:lvlJc w:val="left"/>
      <w:pPr>
        <w:ind w:left="4306" w:hanging="360"/>
      </w:pPr>
      <w:rPr>
        <w:rFonts w:hint="default"/>
      </w:rPr>
    </w:lvl>
    <w:lvl w:ilvl="8" w:tplc="7022279A">
      <w:numFmt w:val="bullet"/>
      <w:lvlText w:val="•"/>
      <w:lvlJc w:val="left"/>
      <w:pPr>
        <w:ind w:left="4804" w:hanging="360"/>
      </w:pPr>
      <w:rPr>
        <w:rFonts w:hint="default"/>
      </w:rPr>
    </w:lvl>
  </w:abstractNum>
  <w:abstractNum w:abstractNumId="4">
    <w:nsid w:val="0D0A7165"/>
    <w:multiLevelType w:val="hybridMultilevel"/>
    <w:tmpl w:val="F5DEF0AE"/>
    <w:lvl w:ilvl="0" w:tplc="7F9C15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18"/>
        <w:szCs w:val="18"/>
      </w:rPr>
    </w:lvl>
    <w:lvl w:ilvl="1" w:tplc="8FE604EA">
      <w:numFmt w:val="bullet"/>
      <w:lvlText w:val="o"/>
      <w:lvlJc w:val="left"/>
      <w:pPr>
        <w:ind w:left="107" w:hanging="361"/>
      </w:pPr>
      <w:rPr>
        <w:rFonts w:ascii="Courier New" w:eastAsia="Courier New" w:hAnsi="Courier New" w:cs="Courier New" w:hint="default"/>
        <w:spacing w:val="-2"/>
        <w:w w:val="100"/>
        <w:sz w:val="18"/>
        <w:szCs w:val="18"/>
      </w:rPr>
    </w:lvl>
    <w:lvl w:ilvl="2" w:tplc="240A0003">
      <w:start w:val="1"/>
      <w:numFmt w:val="bullet"/>
      <w:lvlText w:val="o"/>
      <w:lvlJc w:val="left"/>
      <w:pPr>
        <w:ind w:left="1599" w:hanging="361"/>
      </w:pPr>
      <w:rPr>
        <w:rFonts w:ascii="Courier New" w:hAnsi="Courier New" w:cs="Courier New" w:hint="default"/>
      </w:rPr>
    </w:lvl>
    <w:lvl w:ilvl="3" w:tplc="A89033BE">
      <w:numFmt w:val="bullet"/>
      <w:lvlText w:val="•"/>
      <w:lvlJc w:val="left"/>
      <w:pPr>
        <w:ind w:left="2379" w:hanging="361"/>
      </w:pPr>
      <w:rPr>
        <w:rFonts w:hint="default"/>
      </w:rPr>
    </w:lvl>
    <w:lvl w:ilvl="4" w:tplc="73700B84">
      <w:numFmt w:val="bullet"/>
      <w:lvlText w:val="•"/>
      <w:lvlJc w:val="left"/>
      <w:pPr>
        <w:ind w:left="3159" w:hanging="361"/>
      </w:pPr>
      <w:rPr>
        <w:rFonts w:hint="default"/>
      </w:rPr>
    </w:lvl>
    <w:lvl w:ilvl="5" w:tplc="3174A2AE">
      <w:numFmt w:val="bullet"/>
      <w:lvlText w:val="•"/>
      <w:lvlJc w:val="left"/>
      <w:pPr>
        <w:ind w:left="3939" w:hanging="361"/>
      </w:pPr>
      <w:rPr>
        <w:rFonts w:hint="default"/>
      </w:rPr>
    </w:lvl>
    <w:lvl w:ilvl="6" w:tplc="6E80BFCE">
      <w:numFmt w:val="bullet"/>
      <w:lvlText w:val="•"/>
      <w:lvlJc w:val="left"/>
      <w:pPr>
        <w:ind w:left="4719" w:hanging="361"/>
      </w:pPr>
      <w:rPr>
        <w:rFonts w:hint="default"/>
      </w:rPr>
    </w:lvl>
    <w:lvl w:ilvl="7" w:tplc="CCE05924">
      <w:numFmt w:val="bullet"/>
      <w:lvlText w:val="•"/>
      <w:lvlJc w:val="left"/>
      <w:pPr>
        <w:ind w:left="5499" w:hanging="361"/>
      </w:pPr>
      <w:rPr>
        <w:rFonts w:hint="default"/>
      </w:rPr>
    </w:lvl>
    <w:lvl w:ilvl="8" w:tplc="124EAA54">
      <w:numFmt w:val="bullet"/>
      <w:lvlText w:val="•"/>
      <w:lvlJc w:val="left"/>
      <w:pPr>
        <w:ind w:left="6279" w:hanging="361"/>
      </w:pPr>
      <w:rPr>
        <w:rFonts w:hint="default"/>
      </w:rPr>
    </w:lvl>
  </w:abstractNum>
  <w:abstractNum w:abstractNumId="5">
    <w:nsid w:val="183D165F"/>
    <w:multiLevelType w:val="hybridMultilevel"/>
    <w:tmpl w:val="B8CE631C"/>
    <w:lvl w:ilvl="0" w:tplc="A16060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38441628">
      <w:start w:val="6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5508A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DA886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40AEDD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A308E7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EBDE44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59C8B6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BF024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6">
    <w:nsid w:val="1C715AB4"/>
    <w:multiLevelType w:val="hybridMultilevel"/>
    <w:tmpl w:val="3274DD66"/>
    <w:lvl w:ilvl="0" w:tplc="8C80978A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pacing w:val="30"/>
      </w:rPr>
    </w:lvl>
    <w:lvl w:ilvl="1" w:tplc="65586054">
      <w:start w:val="1"/>
      <w:numFmt w:val="bullet"/>
      <w:pStyle w:val="Bullet2"/>
      <w:lvlText w:val="­"/>
      <w:lvlJc w:val="left"/>
      <w:pPr>
        <w:ind w:left="1440" w:hanging="360"/>
      </w:pPr>
      <w:rPr>
        <w:rFonts w:ascii="Courier New" w:hAnsi="Courier New" w:hint="default"/>
        <w:color w:val="4F81BD" w:themeColor="accent1"/>
      </w:rPr>
    </w:lvl>
    <w:lvl w:ilvl="2" w:tplc="4E2C6CE2">
      <w:start w:val="1"/>
      <w:numFmt w:val="bullet"/>
      <w:pStyle w:val="Bullet3"/>
      <w:lvlText w:val="◦"/>
      <w:lvlJc w:val="left"/>
      <w:pPr>
        <w:ind w:left="21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4F81BD" w:themeColor="accen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3F6991"/>
    <w:multiLevelType w:val="hybridMultilevel"/>
    <w:tmpl w:val="60F4DB70"/>
    <w:lvl w:ilvl="0" w:tplc="240A0001">
      <w:start w:val="1"/>
      <w:numFmt w:val="bullet"/>
      <w:lvlText w:val=""/>
      <w:lvlJc w:val="left"/>
      <w:pPr>
        <w:ind w:left="85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8">
    <w:nsid w:val="31490350"/>
    <w:multiLevelType w:val="multilevel"/>
    <w:tmpl w:val="ECCA9DE2"/>
    <w:lvl w:ilvl="0">
      <w:start w:val="2"/>
      <w:numFmt w:val="decimal"/>
      <w:lvlText w:val="%1"/>
      <w:lvlJc w:val="left"/>
      <w:pPr>
        <w:ind w:left="858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ascii="Georgia" w:eastAsia="Georgia" w:hAnsi="Georgia" w:cs="Georgia" w:hint="default"/>
        <w:i/>
        <w:spacing w:val="-1"/>
        <w:w w:val="99"/>
        <w:sz w:val="20"/>
        <w:szCs w:val="20"/>
      </w:rPr>
    </w:lvl>
    <w:lvl w:ilvl="3">
      <w:numFmt w:val="bullet"/>
      <w:lvlText w:val="•"/>
      <w:lvlJc w:val="left"/>
      <w:pPr>
        <w:ind w:left="3501" w:hanging="720"/>
      </w:pPr>
      <w:rPr>
        <w:rFonts w:hint="default"/>
      </w:rPr>
    </w:lvl>
    <w:lvl w:ilvl="4">
      <w:numFmt w:val="bullet"/>
      <w:lvlText w:val="•"/>
      <w:lvlJc w:val="left"/>
      <w:pPr>
        <w:ind w:left="4382" w:hanging="720"/>
      </w:pPr>
      <w:rPr>
        <w:rFonts w:hint="default"/>
      </w:rPr>
    </w:lvl>
    <w:lvl w:ilvl="5">
      <w:numFmt w:val="bullet"/>
      <w:lvlText w:val="•"/>
      <w:lvlJc w:val="left"/>
      <w:pPr>
        <w:ind w:left="5263" w:hanging="720"/>
      </w:pPr>
      <w:rPr>
        <w:rFonts w:hint="default"/>
      </w:rPr>
    </w:lvl>
    <w:lvl w:ilvl="6">
      <w:numFmt w:val="bullet"/>
      <w:lvlText w:val="•"/>
      <w:lvlJc w:val="left"/>
      <w:pPr>
        <w:ind w:left="6143" w:hanging="720"/>
      </w:pPr>
      <w:rPr>
        <w:rFonts w:hint="default"/>
      </w:rPr>
    </w:lvl>
    <w:lvl w:ilvl="7">
      <w:numFmt w:val="bullet"/>
      <w:lvlText w:val="•"/>
      <w:lvlJc w:val="left"/>
      <w:pPr>
        <w:ind w:left="7024" w:hanging="720"/>
      </w:pPr>
      <w:rPr>
        <w:rFonts w:hint="default"/>
      </w:rPr>
    </w:lvl>
    <w:lvl w:ilvl="8">
      <w:numFmt w:val="bullet"/>
      <w:lvlText w:val="•"/>
      <w:lvlJc w:val="left"/>
      <w:pPr>
        <w:ind w:left="7905" w:hanging="720"/>
      </w:pPr>
      <w:rPr>
        <w:rFonts w:hint="default"/>
      </w:rPr>
    </w:lvl>
  </w:abstractNum>
  <w:abstractNum w:abstractNumId="9">
    <w:nsid w:val="5E442418"/>
    <w:multiLevelType w:val="hybridMultilevel"/>
    <w:tmpl w:val="C85E5894"/>
    <w:lvl w:ilvl="0" w:tplc="7F9C15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18"/>
        <w:szCs w:val="18"/>
      </w:rPr>
    </w:lvl>
    <w:lvl w:ilvl="1" w:tplc="8FE604EA">
      <w:numFmt w:val="bullet"/>
      <w:lvlText w:val="o"/>
      <w:lvlJc w:val="left"/>
      <w:pPr>
        <w:ind w:left="107" w:hanging="361"/>
      </w:pPr>
      <w:rPr>
        <w:rFonts w:ascii="Courier New" w:eastAsia="Courier New" w:hAnsi="Courier New" w:cs="Courier New" w:hint="default"/>
        <w:spacing w:val="-2"/>
        <w:w w:val="100"/>
        <w:sz w:val="18"/>
        <w:szCs w:val="18"/>
      </w:rPr>
    </w:lvl>
    <w:lvl w:ilvl="2" w:tplc="FA8C7EB0">
      <w:numFmt w:val="bullet"/>
      <w:lvlText w:val="•"/>
      <w:lvlJc w:val="left"/>
      <w:pPr>
        <w:ind w:left="1599" w:hanging="361"/>
      </w:pPr>
      <w:rPr>
        <w:rFonts w:hint="default"/>
      </w:rPr>
    </w:lvl>
    <w:lvl w:ilvl="3" w:tplc="A89033BE">
      <w:numFmt w:val="bullet"/>
      <w:lvlText w:val="•"/>
      <w:lvlJc w:val="left"/>
      <w:pPr>
        <w:ind w:left="2379" w:hanging="361"/>
      </w:pPr>
      <w:rPr>
        <w:rFonts w:hint="default"/>
      </w:rPr>
    </w:lvl>
    <w:lvl w:ilvl="4" w:tplc="73700B84">
      <w:numFmt w:val="bullet"/>
      <w:lvlText w:val="•"/>
      <w:lvlJc w:val="left"/>
      <w:pPr>
        <w:ind w:left="3159" w:hanging="361"/>
      </w:pPr>
      <w:rPr>
        <w:rFonts w:hint="default"/>
      </w:rPr>
    </w:lvl>
    <w:lvl w:ilvl="5" w:tplc="3174A2AE">
      <w:numFmt w:val="bullet"/>
      <w:lvlText w:val="•"/>
      <w:lvlJc w:val="left"/>
      <w:pPr>
        <w:ind w:left="3939" w:hanging="361"/>
      </w:pPr>
      <w:rPr>
        <w:rFonts w:hint="default"/>
      </w:rPr>
    </w:lvl>
    <w:lvl w:ilvl="6" w:tplc="6E80BFCE">
      <w:numFmt w:val="bullet"/>
      <w:lvlText w:val="•"/>
      <w:lvlJc w:val="left"/>
      <w:pPr>
        <w:ind w:left="4719" w:hanging="361"/>
      </w:pPr>
      <w:rPr>
        <w:rFonts w:hint="default"/>
      </w:rPr>
    </w:lvl>
    <w:lvl w:ilvl="7" w:tplc="CCE05924">
      <w:numFmt w:val="bullet"/>
      <w:lvlText w:val="•"/>
      <w:lvlJc w:val="left"/>
      <w:pPr>
        <w:ind w:left="5499" w:hanging="361"/>
      </w:pPr>
      <w:rPr>
        <w:rFonts w:hint="default"/>
      </w:rPr>
    </w:lvl>
    <w:lvl w:ilvl="8" w:tplc="124EAA54">
      <w:numFmt w:val="bullet"/>
      <w:lvlText w:val="•"/>
      <w:lvlJc w:val="left"/>
      <w:pPr>
        <w:ind w:left="6279" w:hanging="361"/>
      </w:pPr>
      <w:rPr>
        <w:rFonts w:hint="default"/>
      </w:rPr>
    </w:lvl>
  </w:abstractNum>
  <w:abstractNum w:abstractNumId="10">
    <w:nsid w:val="638E7801"/>
    <w:multiLevelType w:val="multilevel"/>
    <w:tmpl w:val="C88C3E9C"/>
    <w:lvl w:ilvl="0">
      <w:start w:val="1"/>
      <w:numFmt w:val="decimal"/>
      <w:pStyle w:val="Ttulo1"/>
      <w:lvlText w:val="%1"/>
      <w:lvlJc w:val="left"/>
      <w:pPr>
        <w:ind w:left="570" w:hanging="432"/>
      </w:pPr>
      <w:rPr>
        <w:rFonts w:ascii="Georgia" w:eastAsia="Georgia" w:hAnsi="Georgia" w:cs="Georgia" w:hint="default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714" w:hanging="576"/>
      </w:pPr>
      <w:rPr>
        <w:rFonts w:ascii="Georgia" w:eastAsia="Georgia" w:hAnsi="Georgia" w:cs="Georgia" w:hint="default"/>
        <w:color w:val="C3343D"/>
        <w:spacing w:val="-2"/>
        <w:w w:val="100"/>
        <w:sz w:val="22"/>
        <w:szCs w:val="22"/>
      </w:rPr>
    </w:lvl>
    <w:lvl w:ilvl="2">
      <w:numFmt w:val="bullet"/>
      <w:pStyle w:val="Prrafodelista"/>
      <w:lvlText w:val=""/>
      <w:lvlJc w:val="left"/>
      <w:pPr>
        <w:ind w:left="858" w:hanging="360"/>
      </w:pPr>
      <w:rPr>
        <w:rFonts w:ascii="Symbol" w:eastAsia="Symbol" w:hAnsi="Symbol" w:cs="Symbol" w:hint="default"/>
        <w:color w:val="C3343D"/>
        <w:w w:val="99"/>
        <w:sz w:val="20"/>
        <w:szCs w:val="20"/>
      </w:rPr>
    </w:lvl>
    <w:lvl w:ilvl="3">
      <w:numFmt w:val="bullet"/>
      <w:lvlText w:val="•"/>
      <w:lvlJc w:val="left"/>
      <w:pPr>
        <w:ind w:left="1960" w:hanging="360"/>
      </w:pPr>
      <w:rPr>
        <w:rFonts w:hint="default"/>
      </w:rPr>
    </w:lvl>
    <w:lvl w:ilvl="4">
      <w:numFmt w:val="bullet"/>
      <w:lvlText w:val="•"/>
      <w:lvlJc w:val="left"/>
      <w:pPr>
        <w:ind w:left="3061" w:hanging="360"/>
      </w:pPr>
      <w:rPr>
        <w:rFonts w:hint="default"/>
      </w:rPr>
    </w:lvl>
    <w:lvl w:ilvl="5">
      <w:numFmt w:val="bullet"/>
      <w:lvlText w:val="•"/>
      <w:lvlJc w:val="left"/>
      <w:pPr>
        <w:ind w:left="4162" w:hanging="360"/>
      </w:pPr>
      <w:rPr>
        <w:rFonts w:hint="default"/>
      </w:rPr>
    </w:lvl>
    <w:lvl w:ilvl="6">
      <w:numFmt w:val="bullet"/>
      <w:lvlText w:val="•"/>
      <w:lvlJc w:val="left"/>
      <w:pPr>
        <w:ind w:left="5263" w:hanging="360"/>
      </w:pPr>
      <w:rPr>
        <w:rFonts w:hint="default"/>
      </w:rPr>
    </w:lvl>
    <w:lvl w:ilvl="7">
      <w:numFmt w:val="bullet"/>
      <w:lvlText w:val="•"/>
      <w:lvlJc w:val="left"/>
      <w:pPr>
        <w:ind w:left="6364" w:hanging="360"/>
      </w:pPr>
      <w:rPr>
        <w:rFonts w:hint="default"/>
      </w:rPr>
    </w:lvl>
    <w:lvl w:ilvl="8">
      <w:numFmt w:val="bullet"/>
      <w:lvlText w:val="•"/>
      <w:lvlJc w:val="left"/>
      <w:pPr>
        <w:ind w:left="7464" w:hanging="360"/>
      </w:pPr>
      <w:rPr>
        <w:rFonts w:hint="default"/>
      </w:rPr>
    </w:lvl>
  </w:abstractNum>
  <w:abstractNum w:abstractNumId="11">
    <w:nsid w:val="657C1DCC"/>
    <w:multiLevelType w:val="hybridMultilevel"/>
    <w:tmpl w:val="C4405914"/>
    <w:lvl w:ilvl="0" w:tplc="D2407AA6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18"/>
        <w:szCs w:val="18"/>
      </w:rPr>
    </w:lvl>
    <w:lvl w:ilvl="1" w:tplc="980EF1DA">
      <w:numFmt w:val="bullet"/>
      <w:lvlText w:val="•"/>
      <w:lvlJc w:val="left"/>
      <w:pPr>
        <w:ind w:left="1318" w:hanging="360"/>
      </w:pPr>
      <w:rPr>
        <w:rFonts w:hint="default"/>
      </w:rPr>
    </w:lvl>
    <w:lvl w:ilvl="2" w:tplc="CDA4B236">
      <w:numFmt w:val="bullet"/>
      <w:lvlText w:val="•"/>
      <w:lvlJc w:val="left"/>
      <w:pPr>
        <w:ind w:left="1816" w:hanging="360"/>
      </w:pPr>
      <w:rPr>
        <w:rFonts w:hint="default"/>
      </w:rPr>
    </w:lvl>
    <w:lvl w:ilvl="3" w:tplc="78CCA540">
      <w:numFmt w:val="bullet"/>
      <w:lvlText w:val="•"/>
      <w:lvlJc w:val="left"/>
      <w:pPr>
        <w:ind w:left="2314" w:hanging="360"/>
      </w:pPr>
      <w:rPr>
        <w:rFonts w:hint="default"/>
      </w:rPr>
    </w:lvl>
    <w:lvl w:ilvl="4" w:tplc="2152CAD2">
      <w:numFmt w:val="bullet"/>
      <w:lvlText w:val="•"/>
      <w:lvlJc w:val="left"/>
      <w:pPr>
        <w:ind w:left="2812" w:hanging="360"/>
      </w:pPr>
      <w:rPr>
        <w:rFonts w:hint="default"/>
      </w:rPr>
    </w:lvl>
    <w:lvl w:ilvl="5" w:tplc="4FC465C0">
      <w:numFmt w:val="bullet"/>
      <w:lvlText w:val="•"/>
      <w:lvlJc w:val="left"/>
      <w:pPr>
        <w:ind w:left="3310" w:hanging="360"/>
      </w:pPr>
      <w:rPr>
        <w:rFonts w:hint="default"/>
      </w:rPr>
    </w:lvl>
    <w:lvl w:ilvl="6" w:tplc="10B0A686">
      <w:numFmt w:val="bullet"/>
      <w:lvlText w:val="•"/>
      <w:lvlJc w:val="left"/>
      <w:pPr>
        <w:ind w:left="3808" w:hanging="360"/>
      </w:pPr>
      <w:rPr>
        <w:rFonts w:hint="default"/>
      </w:rPr>
    </w:lvl>
    <w:lvl w:ilvl="7" w:tplc="E8CC58E6">
      <w:numFmt w:val="bullet"/>
      <w:lvlText w:val="•"/>
      <w:lvlJc w:val="left"/>
      <w:pPr>
        <w:ind w:left="4306" w:hanging="360"/>
      </w:pPr>
      <w:rPr>
        <w:rFonts w:hint="default"/>
      </w:rPr>
    </w:lvl>
    <w:lvl w:ilvl="8" w:tplc="C8D65C1C">
      <w:numFmt w:val="bullet"/>
      <w:lvlText w:val="•"/>
      <w:lvlJc w:val="left"/>
      <w:pPr>
        <w:ind w:left="4804" w:hanging="360"/>
      </w:pPr>
      <w:rPr>
        <w:rFonts w:hint="default"/>
      </w:rPr>
    </w:lvl>
  </w:abstractNum>
  <w:abstractNum w:abstractNumId="12">
    <w:nsid w:val="6D86719E"/>
    <w:multiLevelType w:val="hybridMultilevel"/>
    <w:tmpl w:val="1D78C796"/>
    <w:lvl w:ilvl="0" w:tplc="76787F6C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18"/>
        <w:szCs w:val="18"/>
      </w:rPr>
    </w:lvl>
    <w:lvl w:ilvl="1" w:tplc="C36A4210">
      <w:numFmt w:val="bullet"/>
      <w:lvlText w:val="•"/>
      <w:lvlJc w:val="left"/>
      <w:pPr>
        <w:ind w:left="1318" w:hanging="360"/>
      </w:pPr>
      <w:rPr>
        <w:rFonts w:hint="default"/>
      </w:rPr>
    </w:lvl>
    <w:lvl w:ilvl="2" w:tplc="C844747E">
      <w:numFmt w:val="bullet"/>
      <w:lvlText w:val="•"/>
      <w:lvlJc w:val="left"/>
      <w:pPr>
        <w:ind w:left="1816" w:hanging="360"/>
      </w:pPr>
      <w:rPr>
        <w:rFonts w:hint="default"/>
      </w:rPr>
    </w:lvl>
    <w:lvl w:ilvl="3" w:tplc="81B804D0">
      <w:numFmt w:val="bullet"/>
      <w:lvlText w:val="•"/>
      <w:lvlJc w:val="left"/>
      <w:pPr>
        <w:ind w:left="2314" w:hanging="360"/>
      </w:pPr>
      <w:rPr>
        <w:rFonts w:hint="default"/>
      </w:rPr>
    </w:lvl>
    <w:lvl w:ilvl="4" w:tplc="F89C26E0">
      <w:numFmt w:val="bullet"/>
      <w:lvlText w:val="•"/>
      <w:lvlJc w:val="left"/>
      <w:pPr>
        <w:ind w:left="2812" w:hanging="360"/>
      </w:pPr>
      <w:rPr>
        <w:rFonts w:hint="default"/>
      </w:rPr>
    </w:lvl>
    <w:lvl w:ilvl="5" w:tplc="C8086494">
      <w:numFmt w:val="bullet"/>
      <w:lvlText w:val="•"/>
      <w:lvlJc w:val="left"/>
      <w:pPr>
        <w:ind w:left="3310" w:hanging="360"/>
      </w:pPr>
      <w:rPr>
        <w:rFonts w:hint="default"/>
      </w:rPr>
    </w:lvl>
    <w:lvl w:ilvl="6" w:tplc="1CEA98EA">
      <w:numFmt w:val="bullet"/>
      <w:lvlText w:val="•"/>
      <w:lvlJc w:val="left"/>
      <w:pPr>
        <w:ind w:left="3808" w:hanging="360"/>
      </w:pPr>
      <w:rPr>
        <w:rFonts w:hint="default"/>
      </w:rPr>
    </w:lvl>
    <w:lvl w:ilvl="7" w:tplc="CAF843D8">
      <w:numFmt w:val="bullet"/>
      <w:lvlText w:val="•"/>
      <w:lvlJc w:val="left"/>
      <w:pPr>
        <w:ind w:left="4306" w:hanging="360"/>
      </w:pPr>
      <w:rPr>
        <w:rFonts w:hint="default"/>
      </w:rPr>
    </w:lvl>
    <w:lvl w:ilvl="8" w:tplc="01300676">
      <w:numFmt w:val="bullet"/>
      <w:lvlText w:val="•"/>
      <w:lvlJc w:val="left"/>
      <w:pPr>
        <w:ind w:left="4804" w:hanging="360"/>
      </w:pPr>
      <w:rPr>
        <w:rFonts w:hint="default"/>
      </w:rPr>
    </w:lvl>
  </w:abstractNum>
  <w:abstractNum w:abstractNumId="13">
    <w:nsid w:val="6E4A61A4"/>
    <w:multiLevelType w:val="hybridMultilevel"/>
    <w:tmpl w:val="0A2A26BC"/>
    <w:lvl w:ilvl="0" w:tplc="B9B83A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pacing w:val="30"/>
      </w:rPr>
    </w:lvl>
    <w:lvl w:ilvl="1" w:tplc="F3F80760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  <w:color w:val="4F81BD" w:themeColor="accent1"/>
      </w:rPr>
    </w:lvl>
    <w:lvl w:ilvl="2" w:tplc="5358B8EE">
      <w:start w:val="1"/>
      <w:numFmt w:val="bullet"/>
      <w:lvlText w:val="◦"/>
      <w:lvlJc w:val="left"/>
      <w:pPr>
        <w:ind w:left="2160" w:hanging="360"/>
      </w:pPr>
      <w:rPr>
        <w:rFonts w:ascii="Georgia" w:hAnsi="Georgia" w:hint="default"/>
        <w:color w:val="4F81BD" w:themeColor="accent1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810F8B"/>
    <w:multiLevelType w:val="hybridMultilevel"/>
    <w:tmpl w:val="FA7CE950"/>
    <w:lvl w:ilvl="0" w:tplc="20DA9E0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18"/>
        <w:szCs w:val="18"/>
      </w:rPr>
    </w:lvl>
    <w:lvl w:ilvl="1" w:tplc="195C38A0">
      <w:numFmt w:val="bullet"/>
      <w:lvlText w:val="•"/>
      <w:lvlJc w:val="left"/>
      <w:pPr>
        <w:ind w:left="1161" w:hanging="360"/>
      </w:pPr>
      <w:rPr>
        <w:rFonts w:hint="default"/>
      </w:rPr>
    </w:lvl>
    <w:lvl w:ilvl="2" w:tplc="E55692C0">
      <w:numFmt w:val="bullet"/>
      <w:lvlText w:val="•"/>
      <w:lvlJc w:val="left"/>
      <w:pPr>
        <w:ind w:left="1863" w:hanging="360"/>
      </w:pPr>
      <w:rPr>
        <w:rFonts w:hint="default"/>
      </w:rPr>
    </w:lvl>
    <w:lvl w:ilvl="3" w:tplc="74D8E5F4">
      <w:numFmt w:val="bullet"/>
      <w:lvlText w:val="•"/>
      <w:lvlJc w:val="left"/>
      <w:pPr>
        <w:ind w:left="2565" w:hanging="360"/>
      </w:pPr>
      <w:rPr>
        <w:rFonts w:hint="default"/>
      </w:rPr>
    </w:lvl>
    <w:lvl w:ilvl="4" w:tplc="87B0FC8C">
      <w:numFmt w:val="bullet"/>
      <w:lvlText w:val="•"/>
      <w:lvlJc w:val="left"/>
      <w:pPr>
        <w:ind w:left="3267" w:hanging="360"/>
      </w:pPr>
      <w:rPr>
        <w:rFonts w:hint="default"/>
      </w:rPr>
    </w:lvl>
    <w:lvl w:ilvl="5" w:tplc="23D4D5D6">
      <w:numFmt w:val="bullet"/>
      <w:lvlText w:val="•"/>
      <w:lvlJc w:val="left"/>
      <w:pPr>
        <w:ind w:left="3969" w:hanging="360"/>
      </w:pPr>
      <w:rPr>
        <w:rFonts w:hint="default"/>
      </w:rPr>
    </w:lvl>
    <w:lvl w:ilvl="6" w:tplc="F5DC85B0">
      <w:numFmt w:val="bullet"/>
      <w:lvlText w:val="•"/>
      <w:lvlJc w:val="left"/>
      <w:pPr>
        <w:ind w:left="4671" w:hanging="360"/>
      </w:pPr>
      <w:rPr>
        <w:rFonts w:hint="default"/>
      </w:rPr>
    </w:lvl>
    <w:lvl w:ilvl="7" w:tplc="2E28149E">
      <w:numFmt w:val="bullet"/>
      <w:lvlText w:val="•"/>
      <w:lvlJc w:val="left"/>
      <w:pPr>
        <w:ind w:left="5373" w:hanging="360"/>
      </w:pPr>
      <w:rPr>
        <w:rFonts w:hint="default"/>
      </w:rPr>
    </w:lvl>
    <w:lvl w:ilvl="8" w:tplc="48B816AA">
      <w:numFmt w:val="bullet"/>
      <w:lvlText w:val="•"/>
      <w:lvlJc w:val="left"/>
      <w:pPr>
        <w:ind w:left="6075" w:hanging="360"/>
      </w:pPr>
      <w:rPr>
        <w:rFonts w:hint="default"/>
      </w:rPr>
    </w:lvl>
  </w:abstractNum>
  <w:num w:numId="1">
    <w:abstractNumId w:val="11"/>
  </w:num>
  <w:num w:numId="2">
    <w:abstractNumId w:val="2"/>
  </w:num>
  <w:num w:numId="3">
    <w:abstractNumId w:val="12"/>
  </w:num>
  <w:num w:numId="4">
    <w:abstractNumId w:val="3"/>
  </w:num>
  <w:num w:numId="5">
    <w:abstractNumId w:val="9"/>
  </w:num>
  <w:num w:numId="6">
    <w:abstractNumId w:val="14"/>
  </w:num>
  <w:num w:numId="7">
    <w:abstractNumId w:val="0"/>
  </w:num>
  <w:num w:numId="8">
    <w:abstractNumId w:val="8"/>
  </w:num>
  <w:num w:numId="9">
    <w:abstractNumId w:val="10"/>
  </w:num>
  <w:num w:numId="10">
    <w:abstractNumId w:val="4"/>
  </w:num>
  <w:num w:numId="11">
    <w:abstractNumId w:val="5"/>
  </w:num>
  <w:num w:numId="12">
    <w:abstractNumId w:val="7"/>
  </w:num>
  <w:num w:numId="13">
    <w:abstractNumId w:val="13"/>
  </w:num>
  <w:num w:numId="14">
    <w:abstractNumId w:val="6"/>
  </w:num>
  <w:num w:numId="15">
    <w:abstractNumId w:val="1"/>
  </w:num>
  <w:num w:numId="16">
    <w:abstractNumId w:val="10"/>
  </w:num>
  <w:num w:numId="17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D4C"/>
    <w:rsid w:val="00020AA7"/>
    <w:rsid w:val="00041A33"/>
    <w:rsid w:val="00050041"/>
    <w:rsid w:val="000544EE"/>
    <w:rsid w:val="000637DE"/>
    <w:rsid w:val="00084BC5"/>
    <w:rsid w:val="000B10A9"/>
    <w:rsid w:val="000B1B03"/>
    <w:rsid w:val="000B2E8C"/>
    <w:rsid w:val="000E42CB"/>
    <w:rsid w:val="000E7B27"/>
    <w:rsid w:val="00132B12"/>
    <w:rsid w:val="00163BAD"/>
    <w:rsid w:val="00167401"/>
    <w:rsid w:val="0017048D"/>
    <w:rsid w:val="001728E1"/>
    <w:rsid w:val="001E7F45"/>
    <w:rsid w:val="00201406"/>
    <w:rsid w:val="00201915"/>
    <w:rsid w:val="00201B49"/>
    <w:rsid w:val="00211083"/>
    <w:rsid w:val="00212183"/>
    <w:rsid w:val="00225911"/>
    <w:rsid w:val="0023394F"/>
    <w:rsid w:val="00244D7E"/>
    <w:rsid w:val="002A2398"/>
    <w:rsid w:val="002B2491"/>
    <w:rsid w:val="002B3E5B"/>
    <w:rsid w:val="002D1957"/>
    <w:rsid w:val="003745CB"/>
    <w:rsid w:val="00375A1D"/>
    <w:rsid w:val="00383C1F"/>
    <w:rsid w:val="00383CF2"/>
    <w:rsid w:val="003A1BA2"/>
    <w:rsid w:val="003C2B04"/>
    <w:rsid w:val="003F01CC"/>
    <w:rsid w:val="003F75B3"/>
    <w:rsid w:val="00402C6D"/>
    <w:rsid w:val="00411780"/>
    <w:rsid w:val="0041714A"/>
    <w:rsid w:val="00417718"/>
    <w:rsid w:val="00445932"/>
    <w:rsid w:val="00460716"/>
    <w:rsid w:val="00462DC1"/>
    <w:rsid w:val="00480DCC"/>
    <w:rsid w:val="00482796"/>
    <w:rsid w:val="004B58F4"/>
    <w:rsid w:val="004D656F"/>
    <w:rsid w:val="004D74D6"/>
    <w:rsid w:val="004E6E99"/>
    <w:rsid w:val="005315F0"/>
    <w:rsid w:val="0055510E"/>
    <w:rsid w:val="00555644"/>
    <w:rsid w:val="005916AD"/>
    <w:rsid w:val="005B483C"/>
    <w:rsid w:val="005D170A"/>
    <w:rsid w:val="005E3AB1"/>
    <w:rsid w:val="0062277E"/>
    <w:rsid w:val="00625B0D"/>
    <w:rsid w:val="00630EB2"/>
    <w:rsid w:val="006576BF"/>
    <w:rsid w:val="00661F19"/>
    <w:rsid w:val="00681029"/>
    <w:rsid w:val="00690CC9"/>
    <w:rsid w:val="006A35DF"/>
    <w:rsid w:val="006C34F6"/>
    <w:rsid w:val="006E206E"/>
    <w:rsid w:val="006E53DB"/>
    <w:rsid w:val="006E5908"/>
    <w:rsid w:val="0070026F"/>
    <w:rsid w:val="0070779B"/>
    <w:rsid w:val="007122B8"/>
    <w:rsid w:val="00715536"/>
    <w:rsid w:val="00735F1A"/>
    <w:rsid w:val="007561E7"/>
    <w:rsid w:val="00756E89"/>
    <w:rsid w:val="00763244"/>
    <w:rsid w:val="00767ADD"/>
    <w:rsid w:val="00772100"/>
    <w:rsid w:val="00776B82"/>
    <w:rsid w:val="007A0F01"/>
    <w:rsid w:val="007A4B2A"/>
    <w:rsid w:val="007A54A9"/>
    <w:rsid w:val="007A6076"/>
    <w:rsid w:val="007B04A5"/>
    <w:rsid w:val="007B1F82"/>
    <w:rsid w:val="007B3547"/>
    <w:rsid w:val="007B5DE1"/>
    <w:rsid w:val="00806225"/>
    <w:rsid w:val="0082746B"/>
    <w:rsid w:val="00827493"/>
    <w:rsid w:val="00831291"/>
    <w:rsid w:val="00833D06"/>
    <w:rsid w:val="00886D1C"/>
    <w:rsid w:val="008A3852"/>
    <w:rsid w:val="008D2CDA"/>
    <w:rsid w:val="008D5295"/>
    <w:rsid w:val="008E12FC"/>
    <w:rsid w:val="008E7513"/>
    <w:rsid w:val="008F1D04"/>
    <w:rsid w:val="008F3B7D"/>
    <w:rsid w:val="008F59CD"/>
    <w:rsid w:val="009016F2"/>
    <w:rsid w:val="00904688"/>
    <w:rsid w:val="009320A5"/>
    <w:rsid w:val="009428D1"/>
    <w:rsid w:val="0095006E"/>
    <w:rsid w:val="00952D1D"/>
    <w:rsid w:val="009C507F"/>
    <w:rsid w:val="009C5C05"/>
    <w:rsid w:val="009D0369"/>
    <w:rsid w:val="009D6B0F"/>
    <w:rsid w:val="009F0C68"/>
    <w:rsid w:val="009F1390"/>
    <w:rsid w:val="009F658A"/>
    <w:rsid w:val="00A03C2A"/>
    <w:rsid w:val="00A10926"/>
    <w:rsid w:val="00A1503E"/>
    <w:rsid w:val="00A222B6"/>
    <w:rsid w:val="00A3567A"/>
    <w:rsid w:val="00A35765"/>
    <w:rsid w:val="00A376C1"/>
    <w:rsid w:val="00A4556B"/>
    <w:rsid w:val="00A85AB4"/>
    <w:rsid w:val="00A95A54"/>
    <w:rsid w:val="00A96842"/>
    <w:rsid w:val="00AA23FC"/>
    <w:rsid w:val="00AB0192"/>
    <w:rsid w:val="00AB1128"/>
    <w:rsid w:val="00AC2BEF"/>
    <w:rsid w:val="00AD6FA1"/>
    <w:rsid w:val="00B11437"/>
    <w:rsid w:val="00B12CBB"/>
    <w:rsid w:val="00B24D4C"/>
    <w:rsid w:val="00B3239A"/>
    <w:rsid w:val="00B463DB"/>
    <w:rsid w:val="00B65299"/>
    <w:rsid w:val="00B930CE"/>
    <w:rsid w:val="00BB33A8"/>
    <w:rsid w:val="00BB37EE"/>
    <w:rsid w:val="00BC52FD"/>
    <w:rsid w:val="00BD2CBD"/>
    <w:rsid w:val="00BD5212"/>
    <w:rsid w:val="00BF45E2"/>
    <w:rsid w:val="00BF49DB"/>
    <w:rsid w:val="00C34691"/>
    <w:rsid w:val="00C35575"/>
    <w:rsid w:val="00C57052"/>
    <w:rsid w:val="00C6401A"/>
    <w:rsid w:val="00C700D4"/>
    <w:rsid w:val="00C86DC8"/>
    <w:rsid w:val="00CD14E5"/>
    <w:rsid w:val="00CE19FF"/>
    <w:rsid w:val="00CF7D22"/>
    <w:rsid w:val="00D015DB"/>
    <w:rsid w:val="00D133C5"/>
    <w:rsid w:val="00D14169"/>
    <w:rsid w:val="00D32749"/>
    <w:rsid w:val="00D3353B"/>
    <w:rsid w:val="00D33567"/>
    <w:rsid w:val="00D47B16"/>
    <w:rsid w:val="00D54745"/>
    <w:rsid w:val="00D6336D"/>
    <w:rsid w:val="00D6405D"/>
    <w:rsid w:val="00D82F8A"/>
    <w:rsid w:val="00DA445B"/>
    <w:rsid w:val="00DB1595"/>
    <w:rsid w:val="00DF17DF"/>
    <w:rsid w:val="00DF6F34"/>
    <w:rsid w:val="00E05DBB"/>
    <w:rsid w:val="00E31273"/>
    <w:rsid w:val="00E4488C"/>
    <w:rsid w:val="00E76D05"/>
    <w:rsid w:val="00E93D72"/>
    <w:rsid w:val="00EC4D28"/>
    <w:rsid w:val="00ED1C8A"/>
    <w:rsid w:val="00ED3601"/>
    <w:rsid w:val="00ED7B41"/>
    <w:rsid w:val="00EE3B57"/>
    <w:rsid w:val="00EE4D8C"/>
    <w:rsid w:val="00EE7A91"/>
    <w:rsid w:val="00F004E0"/>
    <w:rsid w:val="00F0317E"/>
    <w:rsid w:val="00F32680"/>
    <w:rsid w:val="00F64BCC"/>
    <w:rsid w:val="00FC0F2F"/>
    <w:rsid w:val="00FC18A3"/>
    <w:rsid w:val="00FC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paragraph" w:styleId="Ttulo1">
    <w:name w:val="heading 1"/>
    <w:basedOn w:val="Normal"/>
    <w:uiPriority w:val="1"/>
    <w:qFormat/>
    <w:rsid w:val="0070779B"/>
    <w:pPr>
      <w:numPr>
        <w:numId w:val="9"/>
      </w:numPr>
      <w:tabs>
        <w:tab w:val="left" w:pos="5685"/>
        <w:tab w:val="left" w:pos="9240"/>
      </w:tabs>
      <w:spacing w:before="360" w:after="240"/>
      <w:ind w:left="426" w:hanging="431"/>
      <w:outlineLvl w:val="0"/>
    </w:pPr>
    <w:rPr>
      <w:sz w:val="28"/>
      <w:szCs w:val="28"/>
      <w:u w:val="single" w:color="C3343D"/>
      <w:lang w:val="es-CO"/>
    </w:rPr>
  </w:style>
  <w:style w:type="paragraph" w:styleId="Ttulo2">
    <w:name w:val="heading 2"/>
    <w:basedOn w:val="Normal"/>
    <w:link w:val="Ttulo2Car"/>
    <w:uiPriority w:val="1"/>
    <w:qFormat/>
    <w:pPr>
      <w:ind w:left="714" w:hanging="576"/>
      <w:jc w:val="both"/>
      <w:outlineLvl w:val="1"/>
    </w:pPr>
  </w:style>
  <w:style w:type="paragraph" w:styleId="Ttulo3">
    <w:name w:val="heading 3"/>
    <w:basedOn w:val="Normal"/>
    <w:link w:val="Ttulo3Car"/>
    <w:uiPriority w:val="1"/>
    <w:qFormat/>
    <w:pPr>
      <w:ind w:left="138"/>
      <w:outlineLvl w:val="2"/>
    </w:pPr>
    <w:rPr>
      <w:b/>
      <w:bCs/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B58F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cuerpo">
    <w:name w:val="Body Text"/>
    <w:basedOn w:val="Normal"/>
    <w:link w:val="TextodecuerpoCar"/>
    <w:uiPriority w:val="1"/>
    <w:qFormat/>
    <w:rsid w:val="0070779B"/>
    <w:pPr>
      <w:spacing w:before="99"/>
      <w:ind w:right="-4"/>
      <w:jc w:val="both"/>
    </w:pPr>
    <w:rPr>
      <w:sz w:val="20"/>
      <w:szCs w:val="20"/>
      <w:lang w:val="es-CO"/>
    </w:rPr>
  </w:style>
  <w:style w:type="paragraph" w:styleId="Prrafodelista">
    <w:name w:val="List Paragraph"/>
    <w:aliases w:val="Bullets,Table/Figure Heading,Listeafsnit,Paragraphe de liste1,TOC style"/>
    <w:basedOn w:val="Normal"/>
    <w:uiPriority w:val="34"/>
    <w:qFormat/>
    <w:rsid w:val="007B5DE1"/>
    <w:pPr>
      <w:numPr>
        <w:ilvl w:val="2"/>
        <w:numId w:val="9"/>
      </w:numPr>
      <w:tabs>
        <w:tab w:val="left" w:pos="859"/>
      </w:tabs>
      <w:spacing w:before="80" w:line="259" w:lineRule="auto"/>
      <w:ind w:right="453"/>
      <w:jc w:val="both"/>
    </w:pPr>
    <w:rPr>
      <w:sz w:val="20"/>
      <w:lang w:val="es-CO"/>
    </w:r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020AA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0AA7"/>
    <w:rPr>
      <w:rFonts w:ascii="Lucida Grande" w:eastAsia="Georgia" w:hAnsi="Lucida Grande" w:cs="Lucida Grande"/>
      <w:sz w:val="18"/>
      <w:szCs w:val="18"/>
    </w:rPr>
  </w:style>
  <w:style w:type="paragraph" w:customStyle="1" w:styleId="Bullet1">
    <w:name w:val="Bullet 1"/>
    <w:basedOn w:val="Normal"/>
    <w:link w:val="Bullet1Char"/>
    <w:qFormat/>
    <w:rsid w:val="00DA445B"/>
    <w:pPr>
      <w:widowControl/>
      <w:numPr>
        <w:numId w:val="14"/>
      </w:numPr>
      <w:autoSpaceDE/>
      <w:autoSpaceDN/>
      <w:spacing w:after="80" w:line="259" w:lineRule="auto"/>
      <w:jc w:val="both"/>
    </w:pPr>
    <w:rPr>
      <w:rFonts w:asciiTheme="minorHAnsi" w:eastAsiaTheme="minorHAnsi" w:hAnsiTheme="minorHAnsi" w:cstheme="minorBidi"/>
      <w:sz w:val="20"/>
      <w:szCs w:val="16"/>
      <w:lang w:val="es-ES" w:eastAsia="es-ES"/>
    </w:rPr>
  </w:style>
  <w:style w:type="paragraph" w:customStyle="1" w:styleId="Bullet2">
    <w:name w:val="Bullet 2"/>
    <w:basedOn w:val="Normal"/>
    <w:qFormat/>
    <w:rsid w:val="00DA445B"/>
    <w:pPr>
      <w:widowControl/>
      <w:numPr>
        <w:ilvl w:val="1"/>
        <w:numId w:val="14"/>
      </w:numPr>
      <w:autoSpaceDE/>
      <w:autoSpaceDN/>
      <w:spacing w:after="160" w:line="259" w:lineRule="auto"/>
      <w:jc w:val="both"/>
    </w:pPr>
    <w:rPr>
      <w:rFonts w:asciiTheme="minorHAnsi" w:eastAsiaTheme="minorHAnsi" w:hAnsiTheme="minorHAnsi" w:cstheme="minorBidi"/>
      <w:b/>
      <w:sz w:val="20"/>
      <w:szCs w:val="20"/>
      <w:lang w:val="es-ES"/>
    </w:rPr>
  </w:style>
  <w:style w:type="character" w:customStyle="1" w:styleId="Bullet1Char">
    <w:name w:val="Bullet 1 Char"/>
    <w:basedOn w:val="Fuentedeprrafopredeter"/>
    <w:link w:val="Bullet1"/>
    <w:rsid w:val="00DA445B"/>
    <w:rPr>
      <w:sz w:val="20"/>
      <w:szCs w:val="16"/>
      <w:lang w:val="es-ES" w:eastAsia="es-ES"/>
    </w:rPr>
  </w:style>
  <w:style w:type="paragraph" w:customStyle="1" w:styleId="Bullet3">
    <w:name w:val="Bullet 3"/>
    <w:basedOn w:val="Normal"/>
    <w:qFormat/>
    <w:rsid w:val="00DA445B"/>
    <w:pPr>
      <w:widowControl/>
      <w:numPr>
        <w:ilvl w:val="2"/>
        <w:numId w:val="14"/>
      </w:numPr>
      <w:autoSpaceDE/>
      <w:autoSpaceDN/>
      <w:spacing w:before="60" w:after="80"/>
      <w:jc w:val="both"/>
    </w:pPr>
    <w:rPr>
      <w:rFonts w:asciiTheme="majorHAnsi" w:eastAsiaTheme="minorHAnsi" w:hAnsiTheme="majorHAnsi" w:cstheme="minorBidi"/>
      <w:sz w:val="20"/>
      <w:szCs w:val="16"/>
      <w:lang w:val="es-ES"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70779B"/>
    <w:rPr>
      <w:rFonts w:ascii="Georgia" w:eastAsia="Georgia" w:hAnsi="Georgia" w:cs="Georgia"/>
      <w:sz w:val="20"/>
      <w:szCs w:val="20"/>
      <w:lang w:val="es-CO"/>
    </w:rPr>
  </w:style>
  <w:style w:type="paragraph" w:styleId="Encabezado">
    <w:name w:val="header"/>
    <w:basedOn w:val="Normal"/>
    <w:link w:val="EncabezadoCar"/>
    <w:uiPriority w:val="99"/>
    <w:unhideWhenUsed/>
    <w:rsid w:val="008D2CD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2CDA"/>
    <w:rPr>
      <w:rFonts w:ascii="Georgia" w:eastAsia="Georgia" w:hAnsi="Georgia" w:cs="Georgia"/>
    </w:rPr>
  </w:style>
  <w:style w:type="paragraph" w:styleId="Piedepgina">
    <w:name w:val="footer"/>
    <w:basedOn w:val="Normal"/>
    <w:link w:val="PiedepginaCar"/>
    <w:uiPriority w:val="99"/>
    <w:unhideWhenUsed/>
    <w:rsid w:val="008D2CD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2CDA"/>
    <w:rPr>
      <w:rFonts w:ascii="Georgia" w:eastAsia="Georgia" w:hAnsi="Georgia" w:cs="Georgia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B58F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ipervnculo">
    <w:name w:val="Hyperlink"/>
    <w:basedOn w:val="Fuentedeprrafopredeter"/>
    <w:uiPriority w:val="99"/>
    <w:semiHidden/>
    <w:unhideWhenUsed/>
    <w:rsid w:val="004B58F4"/>
    <w:rPr>
      <w:color w:val="0000FF"/>
      <w:u w:val="single"/>
    </w:rPr>
  </w:style>
  <w:style w:type="character" w:customStyle="1" w:styleId="visually-hidden">
    <w:name w:val="visually-hidden"/>
    <w:basedOn w:val="Fuentedeprrafopredeter"/>
    <w:rsid w:val="004B58F4"/>
  </w:style>
  <w:style w:type="character" w:customStyle="1" w:styleId="pv-entitysecondary-title">
    <w:name w:val="pv-entity__secondary-title"/>
    <w:basedOn w:val="Fuentedeprrafopredeter"/>
    <w:rsid w:val="004B58F4"/>
  </w:style>
  <w:style w:type="character" w:customStyle="1" w:styleId="pv-entitybullet-item-v2">
    <w:name w:val="pv-entity__bullet-item-v2"/>
    <w:basedOn w:val="Fuentedeprrafopredeter"/>
    <w:rsid w:val="004B58F4"/>
  </w:style>
  <w:style w:type="character" w:customStyle="1" w:styleId="Ttulo3Car">
    <w:name w:val="Título 3 Car"/>
    <w:basedOn w:val="Fuentedeprrafopredeter"/>
    <w:link w:val="Ttulo3"/>
    <w:uiPriority w:val="1"/>
    <w:rsid w:val="00211083"/>
    <w:rPr>
      <w:rFonts w:ascii="Georgia" w:eastAsia="Georgia" w:hAnsi="Georgia" w:cs="Georgia"/>
      <w:b/>
      <w:bCs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1"/>
    <w:rsid w:val="003F75B3"/>
    <w:rPr>
      <w:rFonts w:ascii="Georgia" w:eastAsia="Georgia" w:hAnsi="Georgia" w:cs="Georgi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paragraph" w:styleId="Ttulo1">
    <w:name w:val="heading 1"/>
    <w:basedOn w:val="Normal"/>
    <w:uiPriority w:val="1"/>
    <w:qFormat/>
    <w:rsid w:val="0070779B"/>
    <w:pPr>
      <w:numPr>
        <w:numId w:val="9"/>
      </w:numPr>
      <w:tabs>
        <w:tab w:val="left" w:pos="5685"/>
        <w:tab w:val="left" w:pos="9240"/>
      </w:tabs>
      <w:spacing w:before="360" w:after="240"/>
      <w:ind w:left="426" w:hanging="431"/>
      <w:outlineLvl w:val="0"/>
    </w:pPr>
    <w:rPr>
      <w:sz w:val="28"/>
      <w:szCs w:val="28"/>
      <w:u w:val="single" w:color="C3343D"/>
      <w:lang w:val="es-CO"/>
    </w:rPr>
  </w:style>
  <w:style w:type="paragraph" w:styleId="Ttulo2">
    <w:name w:val="heading 2"/>
    <w:basedOn w:val="Normal"/>
    <w:link w:val="Ttulo2Car"/>
    <w:uiPriority w:val="1"/>
    <w:qFormat/>
    <w:pPr>
      <w:ind w:left="714" w:hanging="576"/>
      <w:jc w:val="both"/>
      <w:outlineLvl w:val="1"/>
    </w:pPr>
  </w:style>
  <w:style w:type="paragraph" w:styleId="Ttulo3">
    <w:name w:val="heading 3"/>
    <w:basedOn w:val="Normal"/>
    <w:link w:val="Ttulo3Car"/>
    <w:uiPriority w:val="1"/>
    <w:qFormat/>
    <w:pPr>
      <w:ind w:left="138"/>
      <w:outlineLvl w:val="2"/>
    </w:pPr>
    <w:rPr>
      <w:b/>
      <w:bCs/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B58F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cuerpo">
    <w:name w:val="Body Text"/>
    <w:basedOn w:val="Normal"/>
    <w:link w:val="TextodecuerpoCar"/>
    <w:uiPriority w:val="1"/>
    <w:qFormat/>
    <w:rsid w:val="0070779B"/>
    <w:pPr>
      <w:spacing w:before="99"/>
      <w:ind w:right="-4"/>
      <w:jc w:val="both"/>
    </w:pPr>
    <w:rPr>
      <w:sz w:val="20"/>
      <w:szCs w:val="20"/>
      <w:lang w:val="es-CO"/>
    </w:rPr>
  </w:style>
  <w:style w:type="paragraph" w:styleId="Prrafodelista">
    <w:name w:val="List Paragraph"/>
    <w:aliases w:val="Bullets,Table/Figure Heading,Listeafsnit,Paragraphe de liste1,TOC style"/>
    <w:basedOn w:val="Normal"/>
    <w:uiPriority w:val="34"/>
    <w:qFormat/>
    <w:rsid w:val="007B5DE1"/>
    <w:pPr>
      <w:numPr>
        <w:ilvl w:val="2"/>
        <w:numId w:val="9"/>
      </w:numPr>
      <w:tabs>
        <w:tab w:val="left" w:pos="859"/>
      </w:tabs>
      <w:spacing w:before="80" w:line="259" w:lineRule="auto"/>
      <w:ind w:right="453"/>
      <w:jc w:val="both"/>
    </w:pPr>
    <w:rPr>
      <w:sz w:val="20"/>
      <w:lang w:val="es-CO"/>
    </w:r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020AA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0AA7"/>
    <w:rPr>
      <w:rFonts w:ascii="Lucida Grande" w:eastAsia="Georgia" w:hAnsi="Lucida Grande" w:cs="Lucida Grande"/>
      <w:sz w:val="18"/>
      <w:szCs w:val="18"/>
    </w:rPr>
  </w:style>
  <w:style w:type="paragraph" w:customStyle="1" w:styleId="Bullet1">
    <w:name w:val="Bullet 1"/>
    <w:basedOn w:val="Normal"/>
    <w:link w:val="Bullet1Char"/>
    <w:qFormat/>
    <w:rsid w:val="00DA445B"/>
    <w:pPr>
      <w:widowControl/>
      <w:numPr>
        <w:numId w:val="14"/>
      </w:numPr>
      <w:autoSpaceDE/>
      <w:autoSpaceDN/>
      <w:spacing w:after="80" w:line="259" w:lineRule="auto"/>
      <w:jc w:val="both"/>
    </w:pPr>
    <w:rPr>
      <w:rFonts w:asciiTheme="minorHAnsi" w:eastAsiaTheme="minorHAnsi" w:hAnsiTheme="minorHAnsi" w:cstheme="minorBidi"/>
      <w:sz w:val="20"/>
      <w:szCs w:val="16"/>
      <w:lang w:val="es-ES" w:eastAsia="es-ES"/>
    </w:rPr>
  </w:style>
  <w:style w:type="paragraph" w:customStyle="1" w:styleId="Bullet2">
    <w:name w:val="Bullet 2"/>
    <w:basedOn w:val="Normal"/>
    <w:qFormat/>
    <w:rsid w:val="00DA445B"/>
    <w:pPr>
      <w:widowControl/>
      <w:numPr>
        <w:ilvl w:val="1"/>
        <w:numId w:val="14"/>
      </w:numPr>
      <w:autoSpaceDE/>
      <w:autoSpaceDN/>
      <w:spacing w:after="160" w:line="259" w:lineRule="auto"/>
      <w:jc w:val="both"/>
    </w:pPr>
    <w:rPr>
      <w:rFonts w:asciiTheme="minorHAnsi" w:eastAsiaTheme="minorHAnsi" w:hAnsiTheme="minorHAnsi" w:cstheme="minorBidi"/>
      <w:b/>
      <w:sz w:val="20"/>
      <w:szCs w:val="20"/>
      <w:lang w:val="es-ES"/>
    </w:rPr>
  </w:style>
  <w:style w:type="character" w:customStyle="1" w:styleId="Bullet1Char">
    <w:name w:val="Bullet 1 Char"/>
    <w:basedOn w:val="Fuentedeprrafopredeter"/>
    <w:link w:val="Bullet1"/>
    <w:rsid w:val="00DA445B"/>
    <w:rPr>
      <w:sz w:val="20"/>
      <w:szCs w:val="16"/>
      <w:lang w:val="es-ES" w:eastAsia="es-ES"/>
    </w:rPr>
  </w:style>
  <w:style w:type="paragraph" w:customStyle="1" w:styleId="Bullet3">
    <w:name w:val="Bullet 3"/>
    <w:basedOn w:val="Normal"/>
    <w:qFormat/>
    <w:rsid w:val="00DA445B"/>
    <w:pPr>
      <w:widowControl/>
      <w:numPr>
        <w:ilvl w:val="2"/>
        <w:numId w:val="14"/>
      </w:numPr>
      <w:autoSpaceDE/>
      <w:autoSpaceDN/>
      <w:spacing w:before="60" w:after="80"/>
      <w:jc w:val="both"/>
    </w:pPr>
    <w:rPr>
      <w:rFonts w:asciiTheme="majorHAnsi" w:eastAsiaTheme="minorHAnsi" w:hAnsiTheme="majorHAnsi" w:cstheme="minorBidi"/>
      <w:sz w:val="20"/>
      <w:szCs w:val="16"/>
      <w:lang w:val="es-ES"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70779B"/>
    <w:rPr>
      <w:rFonts w:ascii="Georgia" w:eastAsia="Georgia" w:hAnsi="Georgia" w:cs="Georgia"/>
      <w:sz w:val="20"/>
      <w:szCs w:val="20"/>
      <w:lang w:val="es-CO"/>
    </w:rPr>
  </w:style>
  <w:style w:type="paragraph" w:styleId="Encabezado">
    <w:name w:val="header"/>
    <w:basedOn w:val="Normal"/>
    <w:link w:val="EncabezadoCar"/>
    <w:uiPriority w:val="99"/>
    <w:unhideWhenUsed/>
    <w:rsid w:val="008D2CD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2CDA"/>
    <w:rPr>
      <w:rFonts w:ascii="Georgia" w:eastAsia="Georgia" w:hAnsi="Georgia" w:cs="Georgia"/>
    </w:rPr>
  </w:style>
  <w:style w:type="paragraph" w:styleId="Piedepgina">
    <w:name w:val="footer"/>
    <w:basedOn w:val="Normal"/>
    <w:link w:val="PiedepginaCar"/>
    <w:uiPriority w:val="99"/>
    <w:unhideWhenUsed/>
    <w:rsid w:val="008D2CD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2CDA"/>
    <w:rPr>
      <w:rFonts w:ascii="Georgia" w:eastAsia="Georgia" w:hAnsi="Georgia" w:cs="Georgia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B58F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ipervnculo">
    <w:name w:val="Hyperlink"/>
    <w:basedOn w:val="Fuentedeprrafopredeter"/>
    <w:uiPriority w:val="99"/>
    <w:semiHidden/>
    <w:unhideWhenUsed/>
    <w:rsid w:val="004B58F4"/>
    <w:rPr>
      <w:color w:val="0000FF"/>
      <w:u w:val="single"/>
    </w:rPr>
  </w:style>
  <w:style w:type="character" w:customStyle="1" w:styleId="visually-hidden">
    <w:name w:val="visually-hidden"/>
    <w:basedOn w:val="Fuentedeprrafopredeter"/>
    <w:rsid w:val="004B58F4"/>
  </w:style>
  <w:style w:type="character" w:customStyle="1" w:styleId="pv-entitysecondary-title">
    <w:name w:val="pv-entity__secondary-title"/>
    <w:basedOn w:val="Fuentedeprrafopredeter"/>
    <w:rsid w:val="004B58F4"/>
  </w:style>
  <w:style w:type="character" w:customStyle="1" w:styleId="pv-entitybullet-item-v2">
    <w:name w:val="pv-entity__bullet-item-v2"/>
    <w:basedOn w:val="Fuentedeprrafopredeter"/>
    <w:rsid w:val="004B58F4"/>
  </w:style>
  <w:style w:type="character" w:customStyle="1" w:styleId="Ttulo3Car">
    <w:name w:val="Título 3 Car"/>
    <w:basedOn w:val="Fuentedeprrafopredeter"/>
    <w:link w:val="Ttulo3"/>
    <w:uiPriority w:val="1"/>
    <w:rsid w:val="00211083"/>
    <w:rPr>
      <w:rFonts w:ascii="Georgia" w:eastAsia="Georgia" w:hAnsi="Georgia" w:cs="Georgia"/>
      <w:b/>
      <w:bCs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1"/>
    <w:rsid w:val="003F75B3"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8482">
          <w:marLeft w:val="5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2958">
          <w:marLeft w:val="1195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8042">
          <w:marLeft w:val="1195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1389">
          <w:marLeft w:val="1195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73">
          <w:marLeft w:val="1195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3885">
          <w:marLeft w:val="1195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0526">
          <w:marLeft w:val="5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10755">
          <w:marLeft w:val="1195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8723">
          <w:marLeft w:val="1195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530">
          <w:marLeft w:val="180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4588">
          <w:marLeft w:val="180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2702">
          <w:marLeft w:val="180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60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3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9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1146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4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72974">
          <w:marLeft w:val="59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11890">
          <w:marLeft w:val="59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2117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98047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84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6FC13-5E9D-F944-805F-DCB8E5F48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1746</Characters>
  <Application>Microsoft Macintosh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EU-CELAC Innovact Platform: Innovation to promote Territorial Cohesion</vt:lpstr>
      <vt:lpstr>EU-CELAC Innovact Platform: Innovation to promote Territorial Cohesion</vt:lpstr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EU-CELAC Innovact Platform: Innovation to promote Territorial Cohesion</dc:title>
  <dc:subject>Primer Borrador Programa Primera Reunión de Trabajo</dc:subject>
  <dc:creator>Juan Carlos Salazar</dc:creator>
  <cp:lastModifiedBy>Lina Luque</cp:lastModifiedBy>
  <cp:revision>2</cp:revision>
  <cp:lastPrinted>2017-10-27T23:29:00Z</cp:lastPrinted>
  <dcterms:created xsi:type="dcterms:W3CDTF">2018-10-30T00:04:00Z</dcterms:created>
  <dcterms:modified xsi:type="dcterms:W3CDTF">2018-10-30T00:04:00Z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2017-10-27T00:00:00Z</vt:filetime>
  </property>
</Properties>
</file>